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АДМИНИСТРАЦИЯ</w:t>
      </w:r>
    </w:p>
    <w:p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ЛЕНИНСКОГО СЕЛЬСКОГО ПОСЕЛЕНИЯ</w:t>
      </w:r>
    </w:p>
    <w:p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НИКОЛАЕВСКОГО МУНИЦИПАЛЬНОГО РАЙОНА</w:t>
      </w:r>
    </w:p>
    <w:p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Волгоградской области</w:t>
      </w: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5"/>
        <w:tblW w:w="0" w:type="auto"/>
        <w:tblInd w:w="201" w:type="dxa"/>
        <w:tblBorders>
          <w:top w:val="thinThickSmallGap" w:color="auto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9"/>
      </w:tblGrid>
      <w:tr>
        <w:tblPrEx>
          <w:tblBorders>
            <w:top w:val="thinThickSmallGap" w:color="auto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9379" w:type="dxa"/>
            <w:tcBorders>
              <w:top w:val="thinThickSmallGap" w:color="auto" w:sz="24" w:space="0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tabs>
          <w:tab w:val="left" w:pos="285"/>
          <w:tab w:val="right" w:pos="94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 декабря 202</w:t>
      </w:r>
      <w:r>
        <w:rPr>
          <w:rFonts w:hint="default"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 xml:space="preserve">г                                                                                       № </w:t>
      </w:r>
      <w:r>
        <w:rPr>
          <w:rFonts w:hint="default" w:ascii="Times New Roman" w:hAnsi="Times New Roman"/>
          <w:sz w:val="24"/>
          <w:szCs w:val="24"/>
          <w:lang w:val="ru-RU"/>
        </w:rPr>
        <w:t>79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bookmarkStart w:id="0" w:name="_Hlk83643097"/>
      <w:r>
        <w:rPr>
          <w:rFonts w:ascii="Times New Roman" w:hAnsi="Times New Roman"/>
          <w:sz w:val="24"/>
          <w:szCs w:val="24"/>
        </w:rPr>
        <w:t xml:space="preserve">Ленинского сельского поселения Николаевского муниципального района Волгоградской области </w:t>
      </w:r>
      <w:bookmarkEnd w:id="0"/>
      <w:r>
        <w:rPr>
          <w:rFonts w:ascii="Times New Roman" w:hAnsi="Times New Roman"/>
          <w:sz w:val="24"/>
          <w:szCs w:val="24"/>
        </w:rPr>
        <w:t>на 202</w:t>
      </w:r>
      <w:r>
        <w:rPr>
          <w:rFonts w:hint="default"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 xml:space="preserve"> год</w:t>
      </w:r>
    </w:p>
    <w:p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Ленинского сельского поселения, администрация Ленинского сельского поселения  </w:t>
      </w:r>
      <w:r>
        <w:rPr>
          <w:rFonts w:ascii="Times New Roman" w:hAnsi="Times New Roman"/>
          <w:b/>
          <w:bCs/>
          <w:sz w:val="24"/>
          <w:szCs w:val="24"/>
        </w:rPr>
        <w:t>п о с т а н о в л я е т: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Ленинского сельского поселения Николаевского муниципального района на 202</w:t>
      </w:r>
      <w:r>
        <w:rPr>
          <w:rFonts w:hint="default"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 xml:space="preserve"> год согласно Приложению.</w:t>
      </w:r>
    </w:p>
    <w:p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 за исполнением настоящего постановления оставляю за собой.</w:t>
      </w:r>
    </w:p>
    <w:p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 1 января 202</w:t>
      </w:r>
      <w:r>
        <w:rPr>
          <w:rFonts w:hint="default"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 xml:space="preserve"> г. </w:t>
      </w:r>
    </w:p>
    <w:p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Г</w:t>
      </w:r>
      <w:r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Ленинского сельского поселения                                      Г.Н. Николенко</w:t>
      </w:r>
    </w:p>
    <w:p>
      <w:pPr>
        <w:pStyle w:val="2"/>
        <w:spacing w:before="0"/>
        <w:jc w:val="right"/>
        <w:rPr>
          <w:rFonts w:ascii="Times New Roman" w:hAnsi="Times New Roman"/>
          <w:b w:val="0"/>
          <w:bCs w:val="0"/>
          <w:color w:val="010101"/>
          <w:sz w:val="24"/>
          <w:szCs w:val="24"/>
        </w:rPr>
      </w:pPr>
    </w:p>
    <w:p>
      <w:pPr>
        <w:pStyle w:val="2"/>
        <w:spacing w:before="0"/>
        <w:jc w:val="right"/>
        <w:rPr>
          <w:rFonts w:ascii="Times New Roman" w:hAnsi="Times New Roman"/>
          <w:b w:val="0"/>
          <w:bCs w:val="0"/>
          <w:color w:val="010101"/>
          <w:sz w:val="24"/>
          <w:szCs w:val="24"/>
        </w:rPr>
      </w:pPr>
    </w:p>
    <w:p>
      <w:pPr>
        <w:pStyle w:val="2"/>
        <w:spacing w:before="0"/>
        <w:jc w:val="right"/>
        <w:rPr>
          <w:rFonts w:ascii="Times New Roman" w:hAnsi="Times New Roman"/>
          <w:b w:val="0"/>
          <w:bCs w:val="0"/>
          <w:color w:val="010101"/>
          <w:sz w:val="24"/>
          <w:szCs w:val="24"/>
        </w:rPr>
      </w:pPr>
    </w:p>
    <w:p>
      <w:pPr>
        <w:pStyle w:val="2"/>
        <w:spacing w:before="0"/>
        <w:jc w:val="right"/>
        <w:rPr>
          <w:rFonts w:ascii="Times New Roman" w:hAnsi="Times New Roman"/>
          <w:b w:val="0"/>
          <w:bCs w:val="0"/>
          <w:color w:val="010101"/>
          <w:sz w:val="24"/>
          <w:szCs w:val="24"/>
        </w:rPr>
      </w:pPr>
    </w:p>
    <w:p>
      <w:pPr>
        <w:pStyle w:val="2"/>
        <w:spacing w:before="0"/>
        <w:jc w:val="right"/>
        <w:rPr>
          <w:rFonts w:ascii="Times New Roman" w:hAnsi="Times New Roman"/>
          <w:b w:val="0"/>
          <w:bCs w:val="0"/>
          <w:color w:val="010101"/>
          <w:sz w:val="24"/>
          <w:szCs w:val="24"/>
        </w:rPr>
      </w:pPr>
    </w:p>
    <w:p/>
    <w:p>
      <w:pPr>
        <w:pStyle w:val="2"/>
        <w:spacing w:before="0"/>
        <w:jc w:val="right"/>
        <w:rPr>
          <w:rFonts w:ascii="Times New Roman" w:hAnsi="Times New Roman"/>
          <w:b w:val="0"/>
          <w:bCs w:val="0"/>
          <w:color w:val="010101"/>
          <w:sz w:val="24"/>
          <w:szCs w:val="24"/>
        </w:rPr>
      </w:pPr>
    </w:p>
    <w:p>
      <w:pPr>
        <w:pStyle w:val="2"/>
        <w:spacing w:before="0"/>
        <w:jc w:val="right"/>
        <w:rPr>
          <w:rFonts w:ascii="Times New Roman" w:hAnsi="Times New Roman"/>
          <w:b w:val="0"/>
          <w:bCs w:val="0"/>
          <w:color w:val="010101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10101"/>
          <w:sz w:val="24"/>
          <w:szCs w:val="24"/>
        </w:rPr>
        <w:t>Приложение</w:t>
      </w:r>
    </w:p>
    <w:p>
      <w:pPr>
        <w:pStyle w:val="2"/>
        <w:spacing w:before="0"/>
        <w:jc w:val="right"/>
        <w:rPr>
          <w:rFonts w:ascii="Times New Roman" w:hAnsi="Times New Roman"/>
          <w:b w:val="0"/>
          <w:bCs w:val="0"/>
          <w:color w:val="010101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10101"/>
          <w:sz w:val="24"/>
          <w:szCs w:val="24"/>
        </w:rPr>
        <w:t>к постановлению администрации</w:t>
      </w:r>
    </w:p>
    <w:p>
      <w:pPr>
        <w:pStyle w:val="2"/>
        <w:spacing w:before="0"/>
        <w:jc w:val="right"/>
        <w:rPr>
          <w:rFonts w:ascii="Times New Roman" w:hAnsi="Times New Roman"/>
          <w:b w:val="0"/>
          <w:bCs w:val="0"/>
          <w:color w:val="010101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10101"/>
          <w:sz w:val="24"/>
          <w:szCs w:val="24"/>
        </w:rPr>
        <w:t xml:space="preserve"> Ленинского сельского поселения </w:t>
      </w:r>
    </w:p>
    <w:p>
      <w:pPr>
        <w:pStyle w:val="2"/>
        <w:spacing w:before="0"/>
        <w:jc w:val="right"/>
        <w:rPr>
          <w:rFonts w:hint="default" w:ascii="Times New Roman" w:hAnsi="Times New Roman"/>
          <w:b w:val="0"/>
          <w:bCs w:val="0"/>
          <w:color w:val="010101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color w:val="010101"/>
          <w:sz w:val="24"/>
          <w:szCs w:val="24"/>
        </w:rPr>
        <w:t xml:space="preserve">от </w:t>
      </w:r>
      <w:r>
        <w:rPr>
          <w:rFonts w:hint="default" w:ascii="Times New Roman" w:hAnsi="Times New Roman"/>
          <w:b w:val="0"/>
          <w:bCs w:val="0"/>
          <w:color w:val="010101"/>
          <w:sz w:val="24"/>
          <w:szCs w:val="24"/>
          <w:lang w:val="ru-RU"/>
        </w:rPr>
        <w:t>1</w:t>
      </w:r>
      <w:r>
        <w:rPr>
          <w:rFonts w:ascii="Times New Roman" w:hAnsi="Times New Roman"/>
          <w:b w:val="0"/>
          <w:bCs w:val="0"/>
          <w:color w:val="010101"/>
          <w:sz w:val="24"/>
          <w:szCs w:val="24"/>
        </w:rPr>
        <w:t>1.12.202</w:t>
      </w:r>
      <w:r>
        <w:rPr>
          <w:rFonts w:hint="default" w:ascii="Times New Roman" w:hAnsi="Times New Roman"/>
          <w:b w:val="0"/>
          <w:bCs w:val="0"/>
          <w:color w:val="010101"/>
          <w:sz w:val="24"/>
          <w:szCs w:val="24"/>
          <w:lang w:val="ru-RU"/>
        </w:rPr>
        <w:t>3</w:t>
      </w:r>
      <w:r>
        <w:rPr>
          <w:rFonts w:ascii="Times New Roman" w:hAnsi="Times New Roman"/>
          <w:b w:val="0"/>
          <w:bCs w:val="0"/>
          <w:color w:val="010101"/>
          <w:sz w:val="24"/>
          <w:szCs w:val="24"/>
        </w:rPr>
        <w:t xml:space="preserve"> года № </w:t>
      </w:r>
      <w:r>
        <w:rPr>
          <w:rFonts w:hint="default" w:ascii="Times New Roman" w:hAnsi="Times New Roman"/>
          <w:b w:val="0"/>
          <w:bCs w:val="0"/>
          <w:color w:val="010101"/>
          <w:sz w:val="24"/>
          <w:szCs w:val="24"/>
          <w:lang w:val="ru-RU"/>
        </w:rPr>
        <w:t>79</w:t>
      </w:r>
    </w:p>
    <w:p>
      <w:pPr>
        <w:pStyle w:val="2"/>
        <w:spacing w:before="0"/>
        <w:jc w:val="right"/>
        <w:rPr>
          <w:rFonts w:ascii="Times New Roman" w:hAnsi="Times New Roman"/>
          <w:b w:val="0"/>
          <w:bCs w:val="0"/>
          <w:color w:val="010101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010101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10101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rFonts w:ascii="Times New Roman" w:hAnsi="Times New Roman"/>
          <w:color w:val="auto"/>
          <w:sz w:val="24"/>
          <w:szCs w:val="24"/>
        </w:rPr>
        <w:t>Ленинского сельского поселения Николаевского муниципального района Волгоградской области</w:t>
      </w:r>
      <w:r>
        <w:rPr>
          <w:rFonts w:ascii="Times New Roman" w:hAnsi="Times New Roman"/>
          <w:b w:val="0"/>
          <w:bCs w:val="0"/>
          <w:color w:val="010101"/>
          <w:sz w:val="24"/>
          <w:szCs w:val="24"/>
        </w:rPr>
        <w:t xml:space="preserve"> на 202</w:t>
      </w:r>
      <w:r>
        <w:rPr>
          <w:rFonts w:hint="default" w:ascii="Times New Roman" w:hAnsi="Times New Roman"/>
          <w:b w:val="0"/>
          <w:bCs w:val="0"/>
          <w:color w:val="010101"/>
          <w:sz w:val="24"/>
          <w:szCs w:val="24"/>
          <w:lang w:val="ru-RU"/>
        </w:rPr>
        <w:t>4</w:t>
      </w:r>
      <w:r>
        <w:rPr>
          <w:rFonts w:ascii="Times New Roman" w:hAnsi="Times New Roman"/>
          <w:b w:val="0"/>
          <w:bCs w:val="0"/>
          <w:color w:val="010101"/>
          <w:sz w:val="24"/>
          <w:szCs w:val="24"/>
        </w:rPr>
        <w:t xml:space="preserve"> год </w:t>
      </w:r>
    </w:p>
    <w:p>
      <w:pPr>
        <w:pStyle w:val="9"/>
        <w:jc w:val="center"/>
        <w:rPr>
          <w:color w:val="010101"/>
        </w:rPr>
      </w:pPr>
      <w:r>
        <w:rPr>
          <w:b/>
          <w:bCs/>
          <w:color w:val="010101"/>
        </w:rPr>
        <w:t>Раздел 1. Общие положения </w:t>
      </w:r>
    </w:p>
    <w:p>
      <w:pPr>
        <w:pStyle w:val="9"/>
        <w:jc w:val="both"/>
        <w:rPr>
          <w:color w:val="010101"/>
        </w:rPr>
      </w:pPr>
      <w:r>
        <w:rPr>
          <w:color w:val="010101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>
        <w:t>Ленинского сельского поселения Николаевского муниципального района Волгоградской области</w:t>
      </w:r>
      <w:r>
        <w:rPr>
          <w:color w:val="010101"/>
        </w:rPr>
        <w:t>. </w:t>
      </w:r>
    </w:p>
    <w:p>
      <w:pPr>
        <w:pStyle w:val="9"/>
        <w:jc w:val="center"/>
        <w:rPr>
          <w:color w:val="010101"/>
        </w:rPr>
      </w:pPr>
      <w:r>
        <w:rPr>
          <w:b/>
          <w:bCs/>
          <w:color w:val="010101"/>
        </w:rPr>
        <w:t>Раздел 2. Аналитическая часть Программы </w:t>
      </w:r>
    </w:p>
    <w:p>
      <w:pPr>
        <w:pStyle w:val="9"/>
        <w:jc w:val="both"/>
        <w:rPr>
          <w:color w:val="010101"/>
        </w:rPr>
      </w:pPr>
      <w:r>
        <w:rPr>
          <w:color w:val="010101"/>
        </w:rPr>
        <w:t>2.1. Вид осуществляемого муниципального контроля.</w:t>
      </w:r>
    </w:p>
    <w:p>
      <w:pPr>
        <w:pStyle w:val="9"/>
        <w:jc w:val="both"/>
        <w:rPr>
          <w:color w:val="010101"/>
        </w:rPr>
      </w:pPr>
      <w:r>
        <w:rPr>
          <w:color w:val="010101"/>
        </w:rPr>
        <w:t xml:space="preserve">Муниципальный жилищный контроль на территории </w:t>
      </w:r>
      <w:r>
        <w:t xml:space="preserve">Ленинского сельского поселения Николаевского муниципального района Волгоградской области </w:t>
      </w:r>
      <w:r>
        <w:rPr>
          <w:color w:val="010101"/>
        </w:rPr>
        <w:t>осуществляется специалистом администрации поселения уполномоченным за ведением муниципального контроля (далее – специалист).</w:t>
      </w:r>
    </w:p>
    <w:p>
      <w:pPr>
        <w:pStyle w:val="9"/>
        <w:jc w:val="both"/>
        <w:rPr>
          <w:color w:val="010101"/>
        </w:rPr>
      </w:pPr>
      <w:r>
        <w:rPr>
          <w:color w:val="010101"/>
        </w:rPr>
        <w:t>2.2.      Обзор по виду муниципального контроля.</w:t>
      </w:r>
    </w:p>
    <w:p>
      <w:pPr>
        <w:pStyle w:val="9"/>
        <w:jc w:val="both"/>
        <w:rPr>
          <w:color w:val="010101"/>
        </w:rPr>
      </w:pPr>
      <w:r>
        <w:rPr>
          <w:color w:val="010101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>
        <w:t xml:space="preserve">Ленинского сельского поселения Николаевского муниципального района Волгоградской области </w:t>
      </w:r>
      <w:r>
        <w:rPr>
          <w:color w:val="010101"/>
        </w:rPr>
        <w:t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>
      <w:pPr>
        <w:pStyle w:val="9"/>
        <w:jc w:val="both"/>
        <w:rPr>
          <w:color w:val="010101"/>
        </w:rPr>
      </w:pPr>
      <w:r>
        <w:rPr>
          <w:color w:val="010101"/>
        </w:rPr>
        <w:t>2.3. Муниципальный контроль осуществляется посредством:</w:t>
      </w:r>
    </w:p>
    <w:p>
      <w:pPr>
        <w:pStyle w:val="9"/>
        <w:jc w:val="both"/>
        <w:rPr>
          <w:color w:val="010101"/>
        </w:rPr>
      </w:pPr>
      <w:r>
        <w:rPr>
          <w:color w:val="010101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>
      <w:pPr>
        <w:pStyle w:val="9"/>
        <w:jc w:val="both"/>
        <w:rPr>
          <w:color w:val="010101"/>
        </w:rPr>
      </w:pPr>
      <w:r>
        <w:rPr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>
      <w:pPr>
        <w:pStyle w:val="9"/>
        <w:jc w:val="both"/>
        <w:rPr>
          <w:color w:val="010101"/>
        </w:rPr>
      </w:pPr>
      <w:r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>
      <w:pPr>
        <w:pStyle w:val="9"/>
        <w:jc w:val="both"/>
        <w:rPr>
          <w:color w:val="010101"/>
        </w:rPr>
      </w:pPr>
      <w:r>
        <w:rPr>
          <w:color w:val="010101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>
      <w:pPr>
        <w:pStyle w:val="9"/>
        <w:jc w:val="both"/>
        <w:rPr>
          <w:color w:val="010101"/>
        </w:rPr>
      </w:pPr>
      <w:r>
        <w:rPr>
          <w:color w:val="010101"/>
        </w:rPr>
        <w:t>2.4. Подконтрольные субъекты:</w:t>
      </w:r>
    </w:p>
    <w:p>
      <w:pPr>
        <w:pStyle w:val="9"/>
        <w:jc w:val="both"/>
        <w:rPr>
          <w:color w:val="010101"/>
        </w:rPr>
      </w:pPr>
      <w:r>
        <w:rPr>
          <w:color w:val="010101"/>
        </w:rPr>
        <w:t>- юридические лица, индивидуальные предприниматели и граждане, осуществляющие эксплуатацию жилищного фонда.</w:t>
      </w:r>
    </w:p>
    <w:p>
      <w:pPr>
        <w:pStyle w:val="9"/>
        <w:jc w:val="both"/>
        <w:rPr>
          <w:color w:val="010101"/>
        </w:rPr>
      </w:pPr>
      <w:r>
        <w:rPr>
          <w:color w:val="010101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специалистоммероприятий по муниципальному жилищному контролю:</w:t>
      </w:r>
    </w:p>
    <w:p>
      <w:pPr>
        <w:pStyle w:val="9"/>
        <w:jc w:val="both"/>
        <w:rPr>
          <w:color w:val="010101"/>
        </w:rPr>
      </w:pPr>
      <w:r>
        <w:rPr>
          <w:color w:val="010101"/>
        </w:rPr>
        <w:t>- Жилищный кодекс Российской Федерации;</w:t>
      </w:r>
    </w:p>
    <w:p>
      <w:pPr>
        <w:pStyle w:val="9"/>
        <w:jc w:val="both"/>
        <w:rPr>
          <w:color w:val="010101"/>
        </w:rPr>
      </w:pPr>
      <w:r>
        <w:rPr>
          <w:color w:val="010101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>
      <w:pPr>
        <w:pStyle w:val="9"/>
        <w:jc w:val="both"/>
        <w:rPr>
          <w:color w:val="010101"/>
        </w:rPr>
      </w:pPr>
      <w:r>
        <w:rPr>
          <w:color w:val="010101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>
      <w:pPr>
        <w:pStyle w:val="9"/>
        <w:jc w:val="both"/>
        <w:rPr>
          <w:color w:val="010101"/>
        </w:rPr>
      </w:pPr>
      <w:r>
        <w:rPr>
          <w:color w:val="010101"/>
        </w:rPr>
        <w:t>- Постановление Правительства РФ от 21.01.2006 № 25 «Об утверждении Правил пользования жилыми помещениями»;</w:t>
      </w:r>
    </w:p>
    <w:p>
      <w:pPr>
        <w:pStyle w:val="9"/>
        <w:jc w:val="both"/>
        <w:rPr>
          <w:color w:val="010101"/>
        </w:rPr>
      </w:pPr>
      <w:r>
        <w:rPr>
          <w:color w:val="010101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>
      <w:pPr>
        <w:pStyle w:val="9"/>
        <w:jc w:val="both"/>
        <w:rPr>
          <w:color w:val="010101"/>
        </w:rPr>
      </w:pPr>
      <w:r>
        <w:rPr>
          <w:color w:val="010101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>
      <w:pPr>
        <w:pStyle w:val="9"/>
        <w:jc w:val="both"/>
        <w:rPr>
          <w:color w:val="010101"/>
        </w:rPr>
      </w:pPr>
      <w:r>
        <w:rPr>
          <w:color w:val="010101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>
      <w:pPr>
        <w:pStyle w:val="9"/>
        <w:jc w:val="both"/>
        <w:rPr>
          <w:color w:val="010101"/>
        </w:rPr>
      </w:pPr>
      <w:r>
        <w:rPr>
          <w:color w:val="010101"/>
        </w:rPr>
        <w:t>2.6. Данные о проведенных мероприятиях.</w:t>
      </w:r>
    </w:p>
    <w:p>
      <w:pPr>
        <w:pStyle w:val="9"/>
        <w:jc w:val="both"/>
        <w:rPr>
          <w:color w:val="010101"/>
        </w:rPr>
      </w:pPr>
      <w:r>
        <w:rPr>
          <w:color w:val="010101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>
        <w:rPr>
          <w:rFonts w:hint="default"/>
          <w:color w:val="010101"/>
          <w:lang w:val="ru-RU"/>
        </w:rPr>
        <w:t>3</w:t>
      </w:r>
      <w:r>
        <w:rPr>
          <w:color w:val="010101"/>
        </w:rPr>
        <w:t xml:space="preserve"> году не проводились.</w:t>
      </w:r>
    </w:p>
    <w:p>
      <w:pPr>
        <w:pStyle w:val="9"/>
        <w:jc w:val="both"/>
        <w:rPr>
          <w:color w:val="010101"/>
        </w:rPr>
      </w:pPr>
      <w:r>
        <w:rPr>
          <w:color w:val="010101"/>
        </w:rPr>
        <w:t>2.7. Анализ и оценка рисков причинения вреда охраняемым законом ценностям.</w:t>
      </w:r>
    </w:p>
    <w:p>
      <w:pPr>
        <w:pStyle w:val="9"/>
        <w:jc w:val="both"/>
        <w:rPr>
          <w:color w:val="010101"/>
        </w:rPr>
      </w:pPr>
      <w:r>
        <w:rPr>
          <w:color w:val="010101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>
      <w:pPr>
        <w:pStyle w:val="9"/>
        <w:jc w:val="both"/>
        <w:rPr>
          <w:color w:val="010101"/>
        </w:rPr>
      </w:pPr>
      <w:r>
        <w:rPr>
          <w:color w:val="010101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>
      <w:pPr>
        <w:pStyle w:val="9"/>
        <w:jc w:val="both"/>
        <w:rPr>
          <w:color w:val="010101"/>
        </w:rPr>
      </w:pPr>
      <w:r>
        <w:rPr>
          <w:color w:val="010101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>
      <w:pPr>
        <w:pStyle w:val="9"/>
        <w:jc w:val="both"/>
        <w:rPr>
          <w:color w:val="010101"/>
        </w:rPr>
      </w:pPr>
      <w:r>
        <w:rPr>
          <w:color w:val="010101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>
      <w:pPr>
        <w:pStyle w:val="9"/>
        <w:jc w:val="center"/>
        <w:rPr>
          <w:color w:val="010101"/>
        </w:rPr>
      </w:pPr>
      <w:r>
        <w:rPr>
          <w:b/>
          <w:bCs/>
          <w:color w:val="010101"/>
        </w:rPr>
        <w:t>Раздел 3. Цели и задачи Программы </w:t>
      </w:r>
    </w:p>
    <w:p>
      <w:pPr>
        <w:pStyle w:val="9"/>
        <w:jc w:val="both"/>
        <w:rPr>
          <w:color w:val="010101"/>
        </w:rPr>
      </w:pPr>
      <w:r>
        <w:rPr>
          <w:color w:val="010101"/>
        </w:rPr>
        <w:t>3.1. Цели Программы:</w:t>
      </w:r>
    </w:p>
    <w:p>
      <w:pPr>
        <w:pStyle w:val="9"/>
        <w:jc w:val="both"/>
        <w:rPr>
          <w:color w:val="010101"/>
        </w:rPr>
      </w:pPr>
      <w:r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>
      <w:pPr>
        <w:pStyle w:val="9"/>
        <w:jc w:val="both"/>
        <w:rPr>
          <w:color w:val="010101"/>
        </w:rPr>
      </w:pPr>
      <w:r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9"/>
        <w:jc w:val="both"/>
        <w:rPr>
          <w:color w:val="010101"/>
        </w:rPr>
      </w:pPr>
      <w:r>
        <w:rPr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9"/>
        <w:jc w:val="both"/>
        <w:rPr>
          <w:color w:val="010101"/>
        </w:rPr>
      </w:pPr>
      <w:r>
        <w:rPr>
          <w:color w:val="010101"/>
        </w:rPr>
        <w:t>3.2. Задачи Программы:</w:t>
      </w:r>
    </w:p>
    <w:p>
      <w:pPr>
        <w:pStyle w:val="9"/>
        <w:jc w:val="both"/>
        <w:rPr>
          <w:color w:val="010101"/>
        </w:rPr>
      </w:pPr>
      <w:r>
        <w:rPr>
          <w:color w:val="010101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>
      <w:pPr>
        <w:pStyle w:val="9"/>
        <w:jc w:val="both"/>
        <w:rPr>
          <w:color w:val="010101"/>
        </w:rPr>
      </w:pPr>
      <w:r>
        <w:rPr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>
      <w:pPr>
        <w:pStyle w:val="9"/>
        <w:jc w:val="both"/>
        <w:rPr>
          <w:color w:val="010101"/>
        </w:rPr>
      </w:pPr>
      <w:r>
        <w:rPr>
          <w:color w:val="010101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>
      <w:pPr>
        <w:pStyle w:val="9"/>
        <w:jc w:val="both"/>
        <w:rPr>
          <w:color w:val="010101"/>
        </w:rPr>
      </w:pPr>
      <w:r>
        <w:rPr>
          <w:color w:val="010101"/>
        </w:rPr>
        <w:t>- повышение прозрачности осуществляемой специалистом ответственным за ведением муниципального контроля;</w:t>
      </w:r>
    </w:p>
    <w:p>
      <w:pPr>
        <w:pStyle w:val="9"/>
        <w:jc w:val="both"/>
        <w:rPr>
          <w:color w:val="010101"/>
        </w:rPr>
      </w:pPr>
      <w:r>
        <w:rPr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>
      <w:pPr>
        <w:pStyle w:val="9"/>
        <w:jc w:val="center"/>
        <w:rPr>
          <w:color w:val="010101"/>
        </w:rPr>
      </w:pPr>
      <w:r>
        <w:rPr>
          <w:b/>
          <w:bCs/>
          <w:color w:val="010101"/>
        </w:rPr>
        <w:t>Раздел 4. План мероприятий по профилактике нарушений </w:t>
      </w:r>
    </w:p>
    <w:p>
      <w:pPr>
        <w:pStyle w:val="9"/>
        <w:jc w:val="both"/>
        <w:rPr>
          <w:color w:val="010101"/>
        </w:rPr>
      </w:pPr>
      <w:r>
        <w:rPr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</w:t>
      </w:r>
      <w:r>
        <w:rPr>
          <w:rFonts w:hint="default"/>
          <w:color w:val="010101"/>
          <w:lang w:val="ru-RU"/>
        </w:rPr>
        <w:t>4</w:t>
      </w:r>
      <w:r>
        <w:rPr>
          <w:color w:val="010101"/>
        </w:rPr>
        <w:t xml:space="preserve"> год (приложение). </w:t>
      </w:r>
    </w:p>
    <w:p>
      <w:pPr>
        <w:pStyle w:val="9"/>
        <w:jc w:val="center"/>
        <w:rPr>
          <w:color w:val="010101"/>
        </w:rPr>
      </w:pPr>
      <w:r>
        <w:rPr>
          <w:b/>
          <w:bCs/>
          <w:color w:val="010101"/>
        </w:rPr>
        <w:t>Раздел 5. Показатели результативности и эффективности Программы. </w:t>
      </w:r>
    </w:p>
    <w:p>
      <w:pPr>
        <w:pStyle w:val="9"/>
        <w:jc w:val="both"/>
        <w:rPr>
          <w:color w:val="010101"/>
        </w:rPr>
      </w:pPr>
      <w:r>
        <w:rPr>
          <w:color w:val="010101"/>
        </w:rPr>
        <w:t>Показателями результативности Программы являются:</w:t>
      </w:r>
    </w:p>
    <w:p>
      <w:pPr>
        <w:pStyle w:val="9"/>
        <w:jc w:val="both"/>
        <w:rPr>
          <w:color w:val="010101"/>
        </w:rPr>
      </w:pPr>
      <w:r>
        <w:rPr>
          <w:color w:val="010101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субъектов-не более 10%.</w:t>
      </w:r>
    </w:p>
    <w:p>
      <w:pPr>
        <w:pStyle w:val="9"/>
        <w:jc w:val="both"/>
        <w:rPr>
          <w:color w:val="010101"/>
        </w:rPr>
      </w:pPr>
      <w:r>
        <w:rPr>
          <w:color w:val="010101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>
      <w:pPr>
        <w:pStyle w:val="9"/>
        <w:jc w:val="both"/>
        <w:rPr>
          <w:color w:val="010101"/>
        </w:rPr>
      </w:pPr>
      <w:r>
        <w:rPr>
          <w:color w:val="010101"/>
        </w:rPr>
        <w:t>- доля профилактических мероприятий в объеме контрольных мероприятий-не менее 50 %.</w:t>
      </w:r>
    </w:p>
    <w:p>
      <w:pPr>
        <w:pStyle w:val="9"/>
        <w:jc w:val="both"/>
        <w:rPr>
          <w:color w:val="010101"/>
        </w:rPr>
      </w:pPr>
      <w:r>
        <w:rPr>
          <w:color w:val="010101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>
      <w:pPr>
        <w:pStyle w:val="9"/>
        <w:jc w:val="both"/>
        <w:rPr>
          <w:color w:val="010101"/>
        </w:rPr>
      </w:pPr>
      <w:r>
        <w:rPr>
          <w:color w:val="010101"/>
        </w:rPr>
        <w:t>Экономический эффект от реализованных мероприятий:</w:t>
      </w:r>
    </w:p>
    <w:p>
      <w:pPr>
        <w:pStyle w:val="9"/>
        <w:jc w:val="both"/>
        <w:rPr>
          <w:color w:val="010101"/>
        </w:rPr>
      </w:pPr>
      <w:r>
        <w:rPr>
          <w:color w:val="010101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>
      <w:pPr>
        <w:pStyle w:val="9"/>
        <w:jc w:val="both"/>
        <w:rPr>
          <w:color w:val="010101"/>
        </w:rPr>
      </w:pPr>
      <w:r>
        <w:rPr>
          <w:color w:val="010101"/>
        </w:rPr>
        <w:t>- повышение уровня доверия подконтрольных субъектов к администрации Ленинского сельского поселения Николаевского муниципального района. </w:t>
      </w:r>
    </w:p>
    <w:p>
      <w:pPr>
        <w:pStyle w:val="9"/>
        <w:jc w:val="center"/>
        <w:rPr>
          <w:color w:val="010101"/>
        </w:rPr>
      </w:pPr>
      <w:r>
        <w:rPr>
          <w:b/>
          <w:bCs/>
          <w:color w:val="010101"/>
        </w:rPr>
        <w:t>Раздел 6. Порядок управления Программой.</w:t>
      </w:r>
    </w:p>
    <w:p>
      <w:pPr>
        <w:pStyle w:val="9"/>
        <w:jc w:val="center"/>
        <w:rPr>
          <w:color w:val="010101"/>
        </w:rPr>
      </w:pPr>
      <w:r>
        <w:rPr>
          <w:b/>
          <w:bCs/>
          <w:color w:val="010101"/>
        </w:rPr>
        <w:t>Перечень должностных лиц администрации Ленинского сельского поселения, ответственных за организацию и проведение профилактических мероприятий при осуществлении муниципального жилищного контроля на территории</w:t>
      </w:r>
      <w:r>
        <w:rPr>
          <w:b/>
          <w:bCs/>
        </w:rPr>
        <w:t xml:space="preserve"> Ленинского сельского поселения Николаевского муниципального района Волгоградской области</w:t>
      </w:r>
    </w:p>
    <w:tbl>
      <w:tblPr>
        <w:tblStyle w:val="5"/>
        <w:tblW w:w="0" w:type="auto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3230"/>
        <w:gridCol w:w="3417"/>
        <w:gridCol w:w="2497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</w:tcPr>
          <w:p>
            <w:pPr>
              <w:pStyle w:val="9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№</w:t>
            </w:r>
          </w:p>
          <w:p>
            <w:pPr>
              <w:pStyle w:val="9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</w:tcPr>
          <w:p>
            <w:pPr>
              <w:pStyle w:val="9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Должностные лица</w:t>
            </w:r>
          </w:p>
        </w:tc>
        <w:tc>
          <w:tcPr>
            <w:tcW w:w="0" w:type="auto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</w:tcPr>
          <w:p>
            <w:pPr>
              <w:pStyle w:val="9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Функции</w:t>
            </w:r>
          </w:p>
        </w:tc>
        <w:tc>
          <w:tcPr>
            <w:tcW w:w="0" w:type="auto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</w:tcPr>
          <w:p>
            <w:pPr>
              <w:pStyle w:val="9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Контакты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</w:tcPr>
          <w:p>
            <w:pPr>
              <w:pStyle w:val="9"/>
              <w:jc w:val="center"/>
              <w:rPr>
                <w:color w:val="010101"/>
              </w:rPr>
            </w:pPr>
            <w:r>
              <w:rPr>
                <w:color w:val="010101"/>
              </w:rPr>
              <w:t>1</w:t>
            </w:r>
          </w:p>
        </w:tc>
        <w:tc>
          <w:tcPr>
            <w:tcW w:w="0" w:type="auto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</w:tcPr>
          <w:p>
            <w:pPr>
              <w:pStyle w:val="9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Специалистом администрации Ленинского сельского поселения</w:t>
            </w:r>
          </w:p>
        </w:tc>
        <w:tc>
          <w:tcPr>
            <w:tcW w:w="0" w:type="auto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</w:tcPr>
          <w:p>
            <w:pPr>
              <w:pStyle w:val="9"/>
              <w:jc w:val="center"/>
              <w:rPr>
                <w:color w:val="010101"/>
              </w:rPr>
            </w:pPr>
            <w:r>
              <w:rPr>
                <w:color w:val="010101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(84494) 5-89-84</w:t>
            </w:r>
          </w:p>
          <w:p>
            <w:pPr>
              <w:pStyle w:val="10"/>
              <w:jc w:val="center"/>
            </w:pPr>
            <w:r>
              <w:rPr>
                <w:lang w:val="en-US"/>
              </w:rPr>
              <w:t>len.adm2012</w:t>
            </w:r>
            <w:r>
              <w:t>@</w:t>
            </w:r>
            <w:r>
              <w:rPr>
                <w:lang w:val="en-US"/>
              </w:rPr>
              <w:t>yandex</w:t>
            </w:r>
            <w:r>
              <w:t>.ru </w:t>
            </w:r>
          </w:p>
          <w:p>
            <w:pPr>
              <w:pStyle w:val="9"/>
              <w:jc w:val="center"/>
              <w:rPr>
                <w:color w:val="010101"/>
              </w:rPr>
            </w:pPr>
          </w:p>
        </w:tc>
      </w:tr>
    </w:tbl>
    <w:p>
      <w:pPr>
        <w:pStyle w:val="9"/>
        <w:jc w:val="both"/>
        <w:rPr>
          <w:color w:val="010101"/>
        </w:rPr>
      </w:pPr>
      <w:r>
        <w:rPr>
          <w:color w:val="010101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</w:t>
      </w:r>
      <w:r>
        <w:t xml:space="preserve">Ленинского сельского поселения Николаевского муниципального района Волгоградской области </w:t>
      </w:r>
      <w:r>
        <w:rPr>
          <w:color w:val="010101"/>
        </w:rPr>
        <w:t xml:space="preserve"> на 202</w:t>
      </w:r>
      <w:r>
        <w:rPr>
          <w:rFonts w:hint="default"/>
          <w:color w:val="010101"/>
          <w:lang w:val="ru-RU"/>
        </w:rPr>
        <w:t xml:space="preserve">4 </w:t>
      </w:r>
      <w:r>
        <w:rPr>
          <w:color w:val="010101"/>
        </w:rPr>
        <w:t>год.</w:t>
      </w:r>
    </w:p>
    <w:p>
      <w:pPr>
        <w:pStyle w:val="9"/>
        <w:jc w:val="right"/>
        <w:rPr>
          <w:color w:val="010101"/>
        </w:rPr>
      </w:pPr>
    </w:p>
    <w:p>
      <w:pPr>
        <w:pStyle w:val="9"/>
        <w:jc w:val="right"/>
        <w:rPr>
          <w:color w:val="010101"/>
        </w:rPr>
      </w:pPr>
      <w:r>
        <w:rPr>
          <w:color w:val="010101"/>
        </w:rPr>
        <w:t>   </w:t>
      </w:r>
    </w:p>
    <w:p>
      <w:pPr>
        <w:pStyle w:val="9"/>
        <w:jc w:val="right"/>
        <w:rPr>
          <w:i/>
          <w:iCs/>
          <w:color w:val="010101"/>
        </w:rPr>
      </w:pPr>
      <w:r>
        <w:rPr>
          <w:b/>
          <w:bCs/>
          <w:i/>
          <w:iCs/>
          <w:color w:val="010101"/>
        </w:rPr>
        <w:t>Приложение к Программе профилактики рисков</w:t>
      </w:r>
      <w:r>
        <w:rPr>
          <w:i/>
          <w:iCs/>
          <w:color w:val="010101"/>
        </w:rPr>
        <w:br w:type="textWrapping"/>
      </w:r>
      <w:r>
        <w:rPr>
          <w:b/>
          <w:bCs/>
          <w:i/>
          <w:iCs/>
          <w:color w:val="010101"/>
        </w:rPr>
        <w:t>причинения вреда (ущерба)охраняемым законом ценностям на 202</w:t>
      </w:r>
      <w:r>
        <w:rPr>
          <w:rFonts w:hint="default"/>
          <w:b/>
          <w:bCs/>
          <w:i/>
          <w:iCs/>
          <w:color w:val="010101"/>
          <w:lang w:val="ru-RU"/>
        </w:rPr>
        <w:t>4</w:t>
      </w:r>
      <w:bookmarkStart w:id="1" w:name="_GoBack"/>
      <w:bookmarkEnd w:id="1"/>
      <w:r>
        <w:rPr>
          <w:b/>
          <w:bCs/>
          <w:i/>
          <w:iCs/>
          <w:color w:val="010101"/>
        </w:rPr>
        <w:t xml:space="preserve"> год</w:t>
      </w:r>
    </w:p>
    <w:p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10101"/>
          <w:sz w:val="24"/>
          <w:szCs w:val="24"/>
        </w:rPr>
        <w:t xml:space="preserve">План мероприятий по профилактике нарушений жилищного законодательства на территории </w:t>
      </w:r>
      <w:r>
        <w:rPr>
          <w:rFonts w:ascii="Times New Roman" w:hAnsi="Times New Roman"/>
          <w:sz w:val="24"/>
          <w:szCs w:val="24"/>
        </w:rPr>
        <w:t>Ленинского сельского поселения Николаевского муниципального района Волгоградской области</w:t>
      </w:r>
    </w:p>
    <w:p>
      <w:pPr>
        <w:pStyle w:val="3"/>
        <w:spacing w:before="0" w:after="0"/>
        <w:jc w:val="center"/>
        <w:rPr>
          <w:rFonts w:ascii="Times New Roman" w:hAnsi="Times New Roman"/>
          <w:color w:val="010101"/>
          <w:sz w:val="24"/>
          <w:szCs w:val="24"/>
        </w:rPr>
      </w:pPr>
      <w:r>
        <w:rPr>
          <w:rFonts w:ascii="Times New Roman" w:hAnsi="Times New Roman"/>
          <w:color w:val="010101"/>
          <w:sz w:val="24"/>
          <w:szCs w:val="24"/>
        </w:rPr>
        <w:t>на 202</w:t>
      </w:r>
      <w:r>
        <w:rPr>
          <w:rFonts w:hint="default" w:ascii="Times New Roman" w:hAnsi="Times New Roman"/>
          <w:color w:val="010101"/>
          <w:sz w:val="24"/>
          <w:szCs w:val="24"/>
          <w:lang w:val="ru-RU"/>
        </w:rPr>
        <w:t>4</w:t>
      </w:r>
      <w:r>
        <w:rPr>
          <w:rFonts w:ascii="Times New Roman" w:hAnsi="Times New Roman"/>
          <w:color w:val="010101"/>
          <w:sz w:val="24"/>
          <w:szCs w:val="24"/>
        </w:rPr>
        <w:t xml:space="preserve"> год </w:t>
      </w:r>
    </w:p>
    <w:tbl>
      <w:tblPr>
        <w:tblStyle w:val="5"/>
        <w:tblW w:w="0" w:type="auto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2015"/>
        <w:gridCol w:w="4249"/>
        <w:gridCol w:w="1534"/>
        <w:gridCol w:w="1346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</w:tcPr>
          <w:p>
            <w:pPr>
              <w:pStyle w:val="9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№</w:t>
            </w:r>
          </w:p>
          <w:p>
            <w:pPr>
              <w:pStyle w:val="9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</w:tcPr>
          <w:p>
            <w:pPr>
              <w:pStyle w:val="9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</w:tcPr>
          <w:p>
            <w:pPr>
              <w:pStyle w:val="9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</w:tcPr>
          <w:p>
            <w:pPr>
              <w:pStyle w:val="9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</w:tcPr>
          <w:p>
            <w:pPr>
              <w:pStyle w:val="9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Срок исполнения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</w:tcPr>
          <w:p>
            <w:pPr>
              <w:pStyle w:val="9"/>
              <w:jc w:val="center"/>
              <w:rPr>
                <w:color w:val="010101"/>
              </w:rPr>
            </w:pPr>
            <w:r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</w:tcPr>
          <w:p>
            <w:pPr>
              <w:pStyle w:val="9"/>
              <w:jc w:val="center"/>
              <w:rPr>
                <w:color w:val="010101"/>
              </w:rPr>
            </w:pPr>
            <w:r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</w:tcPr>
          <w:p>
            <w:pPr>
              <w:pStyle w:val="9"/>
              <w:rPr>
                <w:color w:val="010101"/>
              </w:rPr>
            </w:pPr>
            <w:r>
              <w:rPr>
                <w:color w:val="010101"/>
              </w:rPr>
              <w:t>Администрация Ленинского сельского поселения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>
            <w:pPr>
              <w:pStyle w:val="9"/>
              <w:rPr>
                <w:color w:val="010101"/>
              </w:rPr>
            </w:pPr>
            <w:r>
              <w:rPr>
                <w:color w:val="010101"/>
              </w:rPr>
              <w:t>Информирование осуществляется посредством размещения соответствующих сведений на официальном сайте Ленинского сельского поселения в информационно-телекоммуникационной сети «Интернет» и в иных формах.</w:t>
            </w:r>
          </w:p>
          <w:p>
            <w:pPr>
              <w:pStyle w:val="9"/>
              <w:rPr>
                <w:color w:val="010101"/>
              </w:rPr>
            </w:pPr>
            <w:r>
              <w:rPr>
                <w:color w:val="010101"/>
              </w:rPr>
              <w:t>Специалист ответственный за ведение муниципального контроля размещает и поддерживает в актуальном состоянии на официальном сайте в сети «Интернет»:</w:t>
            </w:r>
          </w:p>
          <w:p>
            <w:pPr>
              <w:pStyle w:val="9"/>
              <w:rPr>
                <w:color w:val="010101"/>
              </w:rPr>
            </w:pPr>
            <w:r>
              <w:rPr>
                <w:color w:val="010101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>
            <w:pPr>
              <w:pStyle w:val="9"/>
              <w:rPr>
                <w:color w:val="010101"/>
              </w:rPr>
            </w:pPr>
            <w:r>
              <w:rPr>
                <w:color w:val="010101"/>
              </w:rPr>
              <w:t>2) руководства по соблюдению обязательных требований.</w:t>
            </w:r>
          </w:p>
          <w:p>
            <w:pPr>
              <w:pStyle w:val="9"/>
              <w:rPr>
                <w:color w:val="010101"/>
              </w:rPr>
            </w:pPr>
            <w:r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>
            <w:pPr>
              <w:pStyle w:val="9"/>
              <w:rPr>
                <w:color w:val="010101"/>
              </w:rPr>
            </w:pPr>
            <w:r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>
            <w:pPr>
              <w:pStyle w:val="9"/>
              <w:rPr>
                <w:color w:val="010101"/>
              </w:rPr>
            </w:pPr>
            <w:r>
              <w:rPr>
                <w:color w:val="010101"/>
              </w:rPr>
              <w:t>5)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</w:tcPr>
          <w:p>
            <w:pPr>
              <w:pStyle w:val="9"/>
              <w:jc w:val="center"/>
              <w:rPr>
                <w:color w:val="010101"/>
              </w:rPr>
            </w:pPr>
            <w:r>
              <w:rPr>
                <w:color w:val="010101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</w:tcPr>
          <w:p>
            <w:pPr>
              <w:pStyle w:val="9"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</w:tcPr>
          <w:p>
            <w:pPr>
              <w:pStyle w:val="9"/>
              <w:jc w:val="center"/>
              <w:rPr>
                <w:color w:val="010101"/>
              </w:rPr>
            </w:pPr>
            <w:r>
              <w:rPr>
                <w:color w:val="010101"/>
              </w:rPr>
              <w:t>2.</w:t>
            </w:r>
          </w:p>
        </w:tc>
        <w:tc>
          <w:tcPr>
            <w:tcW w:w="0" w:type="auto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</w:tcPr>
          <w:p>
            <w:pPr>
              <w:pStyle w:val="9"/>
              <w:jc w:val="center"/>
              <w:rPr>
                <w:color w:val="010101"/>
              </w:rPr>
            </w:pPr>
            <w:r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</w:tcPr>
          <w:p>
            <w:pPr>
              <w:pStyle w:val="9"/>
              <w:rPr>
                <w:color w:val="010101"/>
              </w:rPr>
            </w:pPr>
            <w:r>
              <w:rPr>
                <w:color w:val="010101"/>
              </w:rPr>
              <w:t>Консультирование осуществляется должностными лицами администрации Ленинского сельского поселения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>
            <w:pPr>
              <w:pStyle w:val="9"/>
              <w:rPr>
                <w:color w:val="010101"/>
              </w:rPr>
            </w:pPr>
            <w:r>
              <w:rPr>
                <w:color w:val="010101"/>
              </w:rPr>
              <w:t>Консультирование, осуществляется по следующим вопросам:</w:t>
            </w:r>
          </w:p>
          <w:p>
            <w:pPr>
              <w:pStyle w:val="9"/>
              <w:rPr>
                <w:color w:val="010101"/>
              </w:rPr>
            </w:pPr>
            <w:r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>
            <w:pPr>
              <w:pStyle w:val="9"/>
              <w:rPr>
                <w:color w:val="010101"/>
              </w:rPr>
            </w:pPr>
            <w:r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>
            <w:pPr>
              <w:pStyle w:val="9"/>
              <w:rPr>
                <w:color w:val="010101"/>
              </w:rPr>
            </w:pPr>
            <w:r>
              <w:rPr>
                <w:color w:val="010101"/>
              </w:rPr>
              <w:t>- компетенция уполномоченного органа;</w:t>
            </w:r>
          </w:p>
          <w:p>
            <w:pPr>
              <w:pStyle w:val="9"/>
              <w:rPr>
                <w:color w:val="010101"/>
              </w:rPr>
            </w:pPr>
            <w:r>
              <w:rPr>
                <w:color w:val="010101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>
            <w:pPr>
              <w:pStyle w:val="9"/>
              <w:rPr>
                <w:color w:val="010101"/>
              </w:rPr>
            </w:pPr>
            <w:r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Ленинского сельского поселения в информационно-телекоммуникационной сети «Интернет» </w:t>
            </w:r>
          </w:p>
        </w:tc>
        <w:tc>
          <w:tcPr>
            <w:tcW w:w="0" w:type="auto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</w:tcPr>
          <w:p>
            <w:pPr>
              <w:pStyle w:val="9"/>
              <w:jc w:val="center"/>
              <w:rPr>
                <w:color w:val="010101"/>
              </w:rPr>
            </w:pPr>
            <w:r>
              <w:rPr>
                <w:color w:val="010101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</w:tcPr>
          <w:p>
            <w:pPr>
              <w:pStyle w:val="9"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</w:tbl>
    <w:p>
      <w:pPr>
        <w:pStyle w:val="9"/>
        <w:jc w:val="both"/>
        <w:rPr>
          <w:color w:val="010101"/>
        </w:rPr>
      </w:pPr>
      <w:r>
        <w:rPr>
          <w:color w:val="010101"/>
        </w:rPr>
        <w:t> </w:t>
      </w:r>
    </w:p>
    <w:p>
      <w:pPr>
        <w:rPr>
          <w:rFonts w:ascii="Times New Roman" w:hAnsi="Times New Roman"/>
          <w:color w:val="010101"/>
          <w:sz w:val="24"/>
          <w:szCs w:val="24"/>
        </w:rPr>
      </w:pPr>
      <w:r>
        <w:rPr>
          <w:rFonts w:ascii="Times New Roman" w:hAnsi="Times New Roman"/>
          <w:color w:val="010101"/>
          <w:sz w:val="24"/>
          <w:szCs w:val="24"/>
        </w:rPr>
        <w:t> </w:t>
      </w:r>
    </w:p>
    <w:sectPr>
      <w:pgSz w:w="11906" w:h="16838"/>
      <w:pgMar w:top="567" w:right="850" w:bottom="709" w:left="156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2664B"/>
    <w:rsid w:val="00096652"/>
    <w:rsid w:val="000B63B3"/>
    <w:rsid w:val="00157BE7"/>
    <w:rsid w:val="001A5697"/>
    <w:rsid w:val="0032664B"/>
    <w:rsid w:val="00436B47"/>
    <w:rsid w:val="004379AF"/>
    <w:rsid w:val="00514C75"/>
    <w:rsid w:val="00682D85"/>
    <w:rsid w:val="006E6630"/>
    <w:rsid w:val="007627DA"/>
    <w:rsid w:val="00793722"/>
    <w:rsid w:val="008F456E"/>
    <w:rsid w:val="00B3194A"/>
    <w:rsid w:val="00D84A17"/>
    <w:rsid w:val="00F364A0"/>
    <w:rsid w:val="00F871DD"/>
    <w:rsid w:val="00FC2F79"/>
    <w:rsid w:val="58EB04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7"/>
    <w:unhideWhenUsed/>
    <w:qFormat/>
    <w:uiPriority w:val="0"/>
    <w:pPr>
      <w:keepNext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3">
    <w:name w:val="heading 3"/>
    <w:basedOn w:val="1"/>
    <w:next w:val="1"/>
    <w:link w:val="8"/>
    <w:semiHidden/>
    <w:unhideWhenUsed/>
    <w:qFormat/>
    <w:uiPriority w:val="0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semiHidden/>
    <w:unhideWhenUsed/>
    <w:uiPriority w:val="99"/>
    <w:rPr>
      <w:rFonts w:ascii="Times New Roman" w:hAnsi="Times New Roman"/>
      <w:sz w:val="24"/>
      <w:szCs w:val="24"/>
    </w:rPr>
  </w:style>
  <w:style w:type="character" w:customStyle="1" w:styleId="7">
    <w:name w:val="Заголовок 2 Знак"/>
    <w:basedOn w:val="4"/>
    <w:link w:val="2"/>
    <w:uiPriority w:val="0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customStyle="1" w:styleId="8">
    <w:name w:val="Заголовок 3 Знак"/>
    <w:basedOn w:val="4"/>
    <w:link w:val="3"/>
    <w:semiHidden/>
    <w:uiPriority w:val="0"/>
    <w:rPr>
      <w:rFonts w:ascii="Cambria" w:hAnsi="Cambria" w:eastAsia="Times New Roman" w:cs="Times New Roman"/>
      <w:b/>
      <w:bCs/>
      <w:sz w:val="26"/>
      <w:szCs w:val="26"/>
    </w:rPr>
  </w:style>
  <w:style w:type="paragraph" w:customStyle="1" w:styleId="9">
    <w:name w:val="_Style 7"/>
    <w:basedOn w:val="1"/>
    <w:next w:val="6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10">
    <w:name w:val="_Style 9"/>
    <w:basedOn w:val="1"/>
    <w:next w:val="6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9AB8D-E744-4D41-B556-A493590AD9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2153</Words>
  <Characters>12273</Characters>
  <Lines>102</Lines>
  <Paragraphs>28</Paragraphs>
  <TotalTime>41</TotalTime>
  <ScaleCrop>false</ScaleCrop>
  <LinksUpToDate>false</LinksUpToDate>
  <CharactersWithSpaces>14398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2021-09-27T11:00:00Z</dcterms:created>
  <dc:creator>Intel</dc:creator>
  <cp:lastModifiedBy>user</cp:lastModifiedBy>
  <cp:lastPrinted>2022-12-02T05:35:00Z</cp:lastPrinted>
  <dcterms:modified xsi:type="dcterms:W3CDTF">2023-12-12T08:56:35Z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FCA025E5E0884523A3FBD83C80A74E07_12</vt:lpwstr>
  </property>
</Properties>
</file>