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7" w:rsidRDefault="005377A7"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</w:p>
    <w:p w:rsidR="005377A7" w:rsidRDefault="00871C8A"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Приложение</w:t>
      </w:r>
    </w:p>
    <w:p w:rsidR="005377A7" w:rsidRDefault="00871C8A"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к постановлению администрации</w:t>
      </w:r>
    </w:p>
    <w:p w:rsidR="005377A7" w:rsidRDefault="00871C8A"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Ленинского сельского поселения </w:t>
      </w:r>
    </w:p>
    <w:p w:rsidR="005377A7" w:rsidRDefault="00871C8A"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1.12.202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года № 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79</w:t>
      </w:r>
    </w:p>
    <w:p w:rsidR="005377A7" w:rsidRDefault="005377A7"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</w:p>
    <w:p w:rsidR="005377A7" w:rsidRDefault="005377A7">
      <w:pPr>
        <w:rPr>
          <w:rFonts w:ascii="Times New Roman" w:hAnsi="Times New Roman"/>
          <w:sz w:val="24"/>
          <w:szCs w:val="24"/>
        </w:rPr>
      </w:pPr>
    </w:p>
    <w:p w:rsidR="005377A7" w:rsidRDefault="00871C8A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01010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/>
          <w:color w:val="auto"/>
          <w:sz w:val="24"/>
          <w:szCs w:val="24"/>
        </w:rPr>
        <w:t>Ленинского сельского поселения Николаевского муниципальн</w:t>
      </w:r>
      <w:r>
        <w:rPr>
          <w:rFonts w:ascii="Times New Roman" w:hAnsi="Times New Roman"/>
          <w:color w:val="auto"/>
          <w:sz w:val="24"/>
          <w:szCs w:val="24"/>
        </w:rPr>
        <w:t>ого района Волгоградской области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на 202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>4</w:t>
      </w:r>
      <w:r>
        <w:rPr>
          <w:rFonts w:ascii="Times New Roman" w:hAnsi="Times New Roman"/>
          <w:b w:val="0"/>
          <w:bCs w:val="0"/>
          <w:color w:val="010101"/>
          <w:sz w:val="24"/>
          <w:szCs w:val="24"/>
        </w:rPr>
        <w:t xml:space="preserve"> год </w:t>
      </w:r>
    </w:p>
    <w:p w:rsidR="005377A7" w:rsidRDefault="00871C8A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>
        <w:rPr>
          <w:color w:val="010101"/>
        </w:rPr>
        <w:t xml:space="preserve">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t>Ленинского сельского поселения Николаевского муниципального района Волгоградской области</w:t>
      </w:r>
      <w:r>
        <w:rPr>
          <w:color w:val="010101"/>
        </w:rPr>
        <w:t>. </w:t>
      </w:r>
    </w:p>
    <w:p w:rsidR="005377A7" w:rsidRDefault="00871C8A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на территории </w:t>
      </w:r>
      <w:r>
        <w:t xml:space="preserve">Ленинского сельского поселения Николаевского муниципального района Волгоградской области </w:t>
      </w:r>
      <w:r>
        <w:rPr>
          <w:color w:val="010101"/>
        </w:rPr>
        <w:t>осуществляется специалистом ад</w:t>
      </w:r>
      <w:r>
        <w:rPr>
          <w:color w:val="010101"/>
        </w:rPr>
        <w:t>министрации поселения уполномоченным за ведением муниципального контроля (далее – специалист).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2.2.      Обзор по виду муниципального контроля.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Муниципальный жилищный контроль - это деятельность органа местного самоуправления, уполномоченного на организаци</w:t>
      </w:r>
      <w:r>
        <w:rPr>
          <w:color w:val="010101"/>
        </w:rPr>
        <w:t xml:space="preserve">ю и проведение на территории </w:t>
      </w:r>
      <w:r>
        <w:t xml:space="preserve">Ленинского сельского поселения Николаевского муниципального района Волгоградской области </w:t>
      </w:r>
      <w:r>
        <w:rPr>
          <w:color w:val="010101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</w:t>
      </w:r>
      <w:r>
        <w:rPr>
          <w:color w:val="010101"/>
        </w:rPr>
        <w:t xml:space="preserve">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организации и проведения провер</w:t>
      </w:r>
      <w:r>
        <w:rPr>
          <w:color w:val="010101"/>
        </w:rPr>
        <w:t>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</w:t>
      </w:r>
      <w:r>
        <w:rPr>
          <w:color w:val="010101"/>
        </w:rPr>
        <w:t>ний, а также систематического наблюдения за исполнением обязательных требований;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lastRenderedPageBreak/>
        <w:t>- организации и проведения мероприятий по контролю, осуще</w:t>
      </w:r>
      <w:r>
        <w:rPr>
          <w:color w:val="010101"/>
        </w:rPr>
        <w:t>ствляемых без взаимодействия с юридическими лицами, индивидуальными предпринимателями.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 xml:space="preserve">2.5. Перечень правовых актов и </w:t>
      </w:r>
      <w:r>
        <w:rPr>
          <w:color w:val="010101"/>
        </w:rPr>
        <w:t>их отдельных частей (положений), содержащих обязательные требования, соблюдение которых оценивается при проведении специалистоммероприятий по муниципальному жилищному контролю: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Жилищный кодекс Российской Федерации;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Постановление Государственного комите</w:t>
      </w:r>
      <w:r>
        <w:rPr>
          <w:color w:val="010101"/>
        </w:rPr>
        <w:t>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-Постановление Правительства РФ от 06.05.2011 № 354 «О предоставлении коммунальных услуг</w:t>
      </w:r>
      <w:r>
        <w:rPr>
          <w:color w:val="010101"/>
        </w:rPr>
        <w:t xml:space="preserve">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Постановление Правительства РФ от 21.0</w:t>
      </w:r>
      <w:r>
        <w:rPr>
          <w:color w:val="010101"/>
        </w:rPr>
        <w:t>1.2006 № 25 «Об утверждении Правил пользования жилыми помещениями»;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</w:t>
      </w:r>
      <w:r>
        <w:rPr>
          <w:color w:val="010101"/>
        </w:rPr>
        <w:t>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Постановление Правительства РФ от 03.04.</w:t>
      </w:r>
      <w:r>
        <w:rPr>
          <w:color w:val="010101"/>
        </w:rPr>
        <w:t>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</w:t>
      </w:r>
      <w:r>
        <w:rPr>
          <w:color w:val="010101"/>
        </w:rPr>
        <w:t>ения надлежащего содержания общего имущества в многоквартирном доме»);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</w:t>
      </w:r>
      <w:r>
        <w:rPr>
          <w:color w:val="010101"/>
        </w:rPr>
        <w:t>лению многоквартирными домами»).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2.6. Данные о проведенных мероприятиях.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</w:t>
      </w:r>
      <w:r>
        <w:rPr>
          <w:color w:val="010101"/>
        </w:rPr>
        <w:t>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color w:val="010101"/>
        </w:rPr>
        <w:t>3</w:t>
      </w:r>
      <w:r>
        <w:rPr>
          <w:color w:val="010101"/>
        </w:rPr>
        <w:t xml:space="preserve"> году не проводились.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2.7. Анализ и оценка рисков п</w:t>
      </w:r>
      <w:r>
        <w:rPr>
          <w:color w:val="010101"/>
        </w:rPr>
        <w:t>ричинения вреда охраняемым законом ценностям.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</w:t>
      </w:r>
      <w:r>
        <w:rPr>
          <w:color w:val="010101"/>
        </w:rPr>
        <w:lastRenderedPageBreak/>
        <w:t>предусмотренные частью 2 статьи 162 Жилищного кодекса Росс</w:t>
      </w:r>
      <w:r>
        <w:rPr>
          <w:color w:val="010101"/>
        </w:rPr>
        <w:t>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Одной из причин вышеуказанных нарушений является различное толкование юридически</w:t>
      </w:r>
      <w:r>
        <w:rPr>
          <w:color w:val="010101"/>
        </w:rPr>
        <w:t>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Наиболее значимым риском является факт причинения вреда объектам жилищного фонда вследст</w:t>
      </w:r>
      <w:r>
        <w:rPr>
          <w:color w:val="010101"/>
        </w:rPr>
        <w:t>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Проведение проф</w:t>
      </w:r>
      <w:r>
        <w:rPr>
          <w:color w:val="010101"/>
        </w:rPr>
        <w:t>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</w:t>
      </w:r>
      <w:r>
        <w:rPr>
          <w:color w:val="010101"/>
        </w:rPr>
        <w:t>ию количества совершаемых нарушений. </w:t>
      </w:r>
    </w:p>
    <w:p w:rsidR="005377A7" w:rsidRDefault="00871C8A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 xml:space="preserve">- устранение условий, причин и факторов, способных привести к </w:t>
      </w:r>
      <w:r>
        <w:rPr>
          <w:color w:val="010101"/>
        </w:rPr>
        <w:t>нарушениям обязательных требований и (или) причинению вреда (ущерба) охраняемым законом ценностям;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</w:t>
      </w:r>
      <w:r>
        <w:rPr>
          <w:color w:val="010101"/>
        </w:rPr>
        <w:t>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</w:t>
      </w:r>
      <w:r>
        <w:rPr>
          <w:color w:val="010101"/>
        </w:rPr>
        <w:t>ьности;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специалистом ответственным за ведением муниципального контроля;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</w:t>
      </w:r>
      <w:r>
        <w:rPr>
          <w:color w:val="010101"/>
        </w:rPr>
        <w:t>ях жилищного законодательства и необходимых мерах по их исполнению. </w:t>
      </w:r>
    </w:p>
    <w:p w:rsidR="005377A7" w:rsidRDefault="00871C8A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</w:t>
      </w:r>
      <w:r>
        <w:rPr>
          <w:color w:val="010101"/>
        </w:rPr>
        <w:t xml:space="preserve">мероприятий Программы на 2023 </w:t>
      </w:r>
      <w:r>
        <w:rPr>
          <w:color w:val="010101"/>
        </w:rPr>
        <w:lastRenderedPageBreak/>
        <w:t>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>
        <w:rPr>
          <w:color w:val="010101"/>
        </w:rPr>
        <w:t>4</w:t>
      </w:r>
      <w:r>
        <w:rPr>
          <w:color w:val="010101"/>
        </w:rPr>
        <w:t xml:space="preserve"> год (приложение). </w:t>
      </w:r>
    </w:p>
    <w:p w:rsidR="005377A7" w:rsidRDefault="00871C8A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</w:t>
      </w:r>
      <w:r>
        <w:rPr>
          <w:b/>
          <w:bCs/>
          <w:color w:val="010101"/>
        </w:rPr>
        <w:t>ости и эффективности Программы. 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Показателями результативности Программы являются: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субъектов-не более</w:t>
      </w:r>
      <w:r>
        <w:rPr>
          <w:color w:val="010101"/>
        </w:rPr>
        <w:t xml:space="preserve"> 10%.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</w:t>
      </w:r>
      <w:r>
        <w:rPr>
          <w:color w:val="010101"/>
        </w:rPr>
        <w:t>ятий-не менее 50 %.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Экономический эффект от реализованных меропри</w:t>
      </w:r>
      <w:r>
        <w:rPr>
          <w:color w:val="010101"/>
        </w:rPr>
        <w:t>ятий: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</w:t>
      </w:r>
      <w:r>
        <w:rPr>
          <w:color w:val="010101"/>
        </w:rPr>
        <w:t>ваний, а не проведение внеплановой проверки;</w:t>
      </w:r>
    </w:p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 Ленинского сельского поселения Николаевского муниципального района. </w:t>
      </w:r>
    </w:p>
    <w:p w:rsidR="005377A7" w:rsidRDefault="00871C8A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5377A7" w:rsidRDefault="00871C8A">
      <w:pPr>
        <w:pStyle w:val="Style7"/>
        <w:jc w:val="center"/>
        <w:rPr>
          <w:color w:val="010101"/>
        </w:rPr>
      </w:pPr>
      <w:r>
        <w:rPr>
          <w:b/>
          <w:bCs/>
          <w:color w:val="010101"/>
        </w:rPr>
        <w:t>Перечень должностных лиц админист</w:t>
      </w:r>
      <w:r>
        <w:rPr>
          <w:b/>
          <w:bCs/>
          <w:color w:val="010101"/>
        </w:rPr>
        <w:t>рации Ленинского сельского поселения,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  <w:r>
        <w:rPr>
          <w:b/>
          <w:bCs/>
        </w:rPr>
        <w:t xml:space="preserve"> Ленинского сельского поселения Николаевского муниципального района Волгоградской </w:t>
      </w:r>
      <w:r>
        <w:rPr>
          <w:b/>
          <w:bCs/>
        </w:rPr>
        <w:t>области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3351"/>
        <w:gridCol w:w="3306"/>
        <w:gridCol w:w="2496"/>
      </w:tblGrid>
      <w:tr w:rsidR="005377A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5377A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Специалистом администрации Ленинского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(84494) 5-89-84</w:t>
            </w:r>
          </w:p>
          <w:p w:rsidR="005377A7" w:rsidRDefault="00871C8A">
            <w:pPr>
              <w:pStyle w:val="Style9"/>
              <w:jc w:val="center"/>
            </w:pPr>
            <w:r>
              <w:rPr>
                <w:lang w:val="en-US"/>
              </w:rPr>
              <w:t>len.adm2012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.ru </w:t>
            </w:r>
          </w:p>
          <w:p w:rsidR="005377A7" w:rsidRDefault="005377A7">
            <w:pPr>
              <w:pStyle w:val="Style7"/>
              <w:jc w:val="center"/>
              <w:rPr>
                <w:color w:val="010101"/>
              </w:rPr>
            </w:pPr>
          </w:p>
        </w:tc>
      </w:tr>
    </w:tbl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>
        <w:t>Ленинского сельского поселен</w:t>
      </w:r>
      <w:r>
        <w:t xml:space="preserve">ия Николаевского муниципального района Волгоградской области </w:t>
      </w:r>
      <w:r>
        <w:rPr>
          <w:color w:val="010101"/>
        </w:rPr>
        <w:t xml:space="preserve"> на 202</w:t>
      </w:r>
      <w:r>
        <w:rPr>
          <w:color w:val="010101"/>
        </w:rPr>
        <w:t xml:space="preserve">4 </w:t>
      </w:r>
      <w:r>
        <w:rPr>
          <w:color w:val="010101"/>
        </w:rPr>
        <w:t>год.</w:t>
      </w:r>
    </w:p>
    <w:p w:rsidR="005377A7" w:rsidRDefault="005377A7">
      <w:pPr>
        <w:pStyle w:val="Style7"/>
        <w:jc w:val="right"/>
        <w:rPr>
          <w:color w:val="010101"/>
        </w:rPr>
      </w:pPr>
    </w:p>
    <w:p w:rsidR="005377A7" w:rsidRDefault="00871C8A">
      <w:pPr>
        <w:pStyle w:val="Style7"/>
        <w:jc w:val="right"/>
        <w:rPr>
          <w:color w:val="010101"/>
        </w:rPr>
      </w:pPr>
      <w:r>
        <w:rPr>
          <w:color w:val="010101"/>
        </w:rPr>
        <w:lastRenderedPageBreak/>
        <w:t>   </w:t>
      </w:r>
    </w:p>
    <w:p w:rsidR="005377A7" w:rsidRDefault="00871C8A">
      <w:pPr>
        <w:pStyle w:val="Style7"/>
        <w:jc w:val="right"/>
        <w:rPr>
          <w:i/>
          <w:iCs/>
          <w:color w:val="010101"/>
        </w:rPr>
      </w:pPr>
      <w:r>
        <w:rPr>
          <w:b/>
          <w:bCs/>
          <w:i/>
          <w:iCs/>
          <w:color w:val="010101"/>
        </w:rPr>
        <w:t>Приложение к Программе профилактики рисков</w:t>
      </w:r>
      <w:r>
        <w:rPr>
          <w:i/>
          <w:iCs/>
          <w:color w:val="010101"/>
        </w:rPr>
        <w:br/>
      </w:r>
      <w:r>
        <w:rPr>
          <w:b/>
          <w:bCs/>
          <w:i/>
          <w:iCs/>
          <w:color w:val="010101"/>
        </w:rPr>
        <w:t>причинения вреда (ущерба)охраняемым законом ценностям на 202</w:t>
      </w:r>
      <w:r>
        <w:rPr>
          <w:b/>
          <w:bCs/>
          <w:i/>
          <w:iCs/>
          <w:color w:val="010101"/>
        </w:rPr>
        <w:t>4</w:t>
      </w:r>
      <w:bookmarkStart w:id="0" w:name="_GoBack"/>
      <w:bookmarkEnd w:id="0"/>
      <w:r>
        <w:rPr>
          <w:b/>
          <w:bCs/>
          <w:i/>
          <w:iCs/>
          <w:color w:val="010101"/>
        </w:rPr>
        <w:t xml:space="preserve"> год</w:t>
      </w:r>
    </w:p>
    <w:p w:rsidR="005377A7" w:rsidRDefault="00871C8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</w:t>
      </w:r>
      <w:r>
        <w:rPr>
          <w:rFonts w:ascii="Times New Roman" w:hAnsi="Times New Roman"/>
          <w:sz w:val="24"/>
          <w:szCs w:val="24"/>
        </w:rPr>
        <w:t>Ленинского сельского поселения Николаевского муниципального района Волгоградской области</w:t>
      </w:r>
    </w:p>
    <w:p w:rsidR="005377A7" w:rsidRDefault="00871C8A">
      <w:pPr>
        <w:pStyle w:val="3"/>
        <w:spacing w:before="0" w:after="0"/>
        <w:jc w:val="center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на 202</w:t>
      </w:r>
      <w:r>
        <w:rPr>
          <w:rFonts w:ascii="Times New Roman" w:hAnsi="Times New Roman"/>
          <w:color w:val="010101"/>
          <w:sz w:val="24"/>
          <w:szCs w:val="24"/>
        </w:rPr>
        <w:t>4</w:t>
      </w:r>
      <w:r>
        <w:rPr>
          <w:rFonts w:ascii="Times New Roman" w:hAnsi="Times New Roman"/>
          <w:color w:val="010101"/>
          <w:sz w:val="24"/>
          <w:szCs w:val="24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1999"/>
        <w:gridCol w:w="4004"/>
        <w:gridCol w:w="1813"/>
        <w:gridCol w:w="1337"/>
      </w:tblGrid>
      <w:tr w:rsidR="005377A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 xml:space="preserve">Ответственный </w:t>
            </w:r>
            <w:r>
              <w:rPr>
                <w:b/>
                <w:bCs/>
                <w:color w:val="010101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5377A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Администрация Ленинского сельского поселения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</w:t>
            </w:r>
            <w:r>
              <w:rPr>
                <w:color w:val="010101"/>
              </w:rPr>
              <w:t xml:space="preserve"> размещения соответствующих сведений на официальном сайте Ленинского сельского поселения в информационно-телекоммуникационной сети «Интернет» и в иных формах.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Специалист ответственный за ведение муниципального контроля размещает и поддерживает в актуальном</w:t>
            </w:r>
            <w:r>
              <w:rPr>
                <w:color w:val="010101"/>
              </w:rPr>
              <w:t xml:space="preserve"> состоянии на официальном сайте в сети «Интернет»: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</w:t>
            </w:r>
            <w:r>
              <w:rPr>
                <w:color w:val="010101"/>
              </w:rPr>
              <w:t xml:space="preserve"> план проведения плановых контрольных мероприятий;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5) иные сведения, предусмотренные нормативными правовыми актами Российской Федерации, нормативными правовыми ак</w:t>
            </w:r>
            <w:r>
              <w:rPr>
                <w:color w:val="010101"/>
              </w:rPr>
              <w:t xml:space="preserve">тами </w:t>
            </w:r>
            <w:r>
              <w:rPr>
                <w:color w:val="010101"/>
              </w:rPr>
              <w:lastRenderedPageBreak/>
              <w:t>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5377A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лицами администрации Ленинского сельского поселения по телефону, в письменной форме, на </w:t>
            </w:r>
            <w:r>
              <w:rPr>
                <w:color w:val="010101"/>
              </w:rPr>
              <w:t>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</w:t>
            </w:r>
            <w:r>
              <w:rPr>
                <w:color w:val="010101"/>
              </w:rPr>
              <w:t>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 xml:space="preserve">- компетенция </w:t>
            </w:r>
            <w:r>
              <w:rPr>
                <w:color w:val="010101"/>
              </w:rPr>
              <w:t>уполномоченного органа;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5377A7" w:rsidRDefault="00871C8A">
            <w:pPr>
              <w:pStyle w:val="Style7"/>
              <w:rPr>
                <w:color w:val="010101"/>
              </w:rPr>
            </w:pPr>
            <w:r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</w:t>
            </w:r>
            <w:r>
              <w:rPr>
                <w:color w:val="010101"/>
              </w:rPr>
              <w:t xml:space="preserve">ируемых лиц и их представителей по указанным вопросам, консультирование осуществляется посредствам размещения на официальном сайте Ленинского сельского поселения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5377A7" w:rsidRDefault="00871C8A">
            <w:pPr>
              <w:pStyle w:val="Style7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:rsidR="005377A7" w:rsidRDefault="00871C8A">
      <w:pPr>
        <w:pStyle w:val="Style7"/>
        <w:jc w:val="both"/>
        <w:rPr>
          <w:color w:val="010101"/>
        </w:rPr>
      </w:pPr>
      <w:r>
        <w:rPr>
          <w:color w:val="010101"/>
        </w:rPr>
        <w:t> </w:t>
      </w:r>
    </w:p>
    <w:p w:rsidR="005377A7" w:rsidRDefault="00871C8A">
      <w:pPr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 </w:t>
      </w:r>
    </w:p>
    <w:sectPr w:rsidR="005377A7" w:rsidSect="005377A7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8A" w:rsidRDefault="00871C8A">
      <w:pPr>
        <w:spacing w:line="240" w:lineRule="auto"/>
      </w:pPr>
      <w:r>
        <w:separator/>
      </w:r>
    </w:p>
  </w:endnote>
  <w:endnote w:type="continuationSeparator" w:id="1">
    <w:p w:rsidR="00871C8A" w:rsidRDefault="00871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8A" w:rsidRDefault="00871C8A">
      <w:pPr>
        <w:spacing w:after="0"/>
      </w:pPr>
      <w:r>
        <w:separator/>
      </w:r>
    </w:p>
  </w:footnote>
  <w:footnote w:type="continuationSeparator" w:id="1">
    <w:p w:rsidR="00871C8A" w:rsidRDefault="00871C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64B"/>
    <w:rsid w:val="00096652"/>
    <w:rsid w:val="000B63B3"/>
    <w:rsid w:val="00157BE7"/>
    <w:rsid w:val="001A5697"/>
    <w:rsid w:val="0032664B"/>
    <w:rsid w:val="00436B47"/>
    <w:rsid w:val="004379AF"/>
    <w:rsid w:val="00514C75"/>
    <w:rsid w:val="005377A7"/>
    <w:rsid w:val="00580838"/>
    <w:rsid w:val="00682D85"/>
    <w:rsid w:val="006E6630"/>
    <w:rsid w:val="007627DA"/>
    <w:rsid w:val="00793722"/>
    <w:rsid w:val="00871C8A"/>
    <w:rsid w:val="008F456E"/>
    <w:rsid w:val="00B3194A"/>
    <w:rsid w:val="00D84A17"/>
    <w:rsid w:val="00F364A0"/>
    <w:rsid w:val="00F871DD"/>
    <w:rsid w:val="00FC2F79"/>
    <w:rsid w:val="58EB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A7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377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77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7A7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377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377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7">
    <w:name w:val="_Style 7"/>
    <w:basedOn w:val="a"/>
    <w:next w:val="a3"/>
    <w:uiPriority w:val="99"/>
    <w:rsid w:val="00537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_Style 9"/>
    <w:basedOn w:val="a"/>
    <w:next w:val="a3"/>
    <w:uiPriority w:val="99"/>
    <w:rsid w:val="00537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AB8D-E744-4D41-B556-A493590A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10821</Characters>
  <Application>Microsoft Office Word</Application>
  <DocSecurity>0</DocSecurity>
  <Lines>90</Lines>
  <Paragraphs>25</Paragraphs>
  <ScaleCrop>false</ScaleCrop>
  <Company>Microsoft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HP</cp:lastModifiedBy>
  <cp:revision>2</cp:revision>
  <cp:lastPrinted>2022-12-02T05:35:00Z</cp:lastPrinted>
  <dcterms:created xsi:type="dcterms:W3CDTF">2023-12-12T11:26:00Z</dcterms:created>
  <dcterms:modified xsi:type="dcterms:W3CDTF">2023-12-12T11:26:00Z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FCA025E5E0884523A3FBD83C80A74E07_12</vt:lpwstr>
  </property>
</Properties>
</file>