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ED" w:rsidRDefault="006D2DED" w:rsidP="006D2DED">
      <w:pPr>
        <w:pStyle w:val="a4"/>
        <w:jc w:val="center"/>
        <w:rPr>
          <w:b/>
        </w:rPr>
      </w:pPr>
    </w:p>
    <w:p w:rsidR="006D2DED" w:rsidRDefault="006D2DED" w:rsidP="006D2DED">
      <w:pPr>
        <w:ind w:firstLine="709"/>
        <w:jc w:val="center"/>
        <w:rPr>
          <w:rFonts w:ascii="Times New Roman" w:hAnsi="Times New Roman" w:cs="Times New Roman"/>
          <w:bCs/>
          <w:color w:val="000000"/>
          <w:sz w:val="24"/>
          <w:szCs w:val="24"/>
        </w:rPr>
      </w:pPr>
    </w:p>
    <w:p w:rsidR="006D2DED" w:rsidRDefault="006D2DED" w:rsidP="006D2DED">
      <w:pPr>
        <w:ind w:firstLine="709"/>
        <w:jc w:val="center"/>
        <w:rPr>
          <w:rFonts w:ascii="Times New Roman" w:hAnsi="Times New Roman" w:cs="Times New Roman"/>
          <w:bCs/>
          <w:color w:val="000000"/>
          <w:sz w:val="24"/>
          <w:szCs w:val="24"/>
        </w:rPr>
      </w:pPr>
    </w:p>
    <w:p w:rsidR="006D2DED" w:rsidRDefault="006D2DED" w:rsidP="006D2DED">
      <w:pPr>
        <w:ind w:firstLine="709"/>
        <w:jc w:val="center"/>
        <w:rPr>
          <w:rFonts w:ascii="Times New Roman" w:hAnsi="Times New Roman" w:cs="Times New Roman"/>
          <w:bCs/>
          <w:color w:val="000000"/>
          <w:sz w:val="24"/>
          <w:szCs w:val="24"/>
        </w:rPr>
      </w:pPr>
    </w:p>
    <w:p w:rsidR="006D2DED" w:rsidRDefault="006D2DED" w:rsidP="006D2DED">
      <w:pPr>
        <w:ind w:firstLine="709"/>
        <w:jc w:val="center"/>
        <w:rPr>
          <w:rFonts w:ascii="Times New Roman" w:hAnsi="Times New Roman" w:cs="Times New Roman"/>
          <w:bCs/>
          <w:color w:val="000000"/>
          <w:sz w:val="24"/>
          <w:szCs w:val="24"/>
        </w:rPr>
      </w:pPr>
    </w:p>
    <w:p w:rsidR="006D2DED" w:rsidRDefault="006D2DED" w:rsidP="006D2DED">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Приложение</w:t>
      </w:r>
    </w:p>
    <w:p w:rsidR="006D2DED" w:rsidRDefault="006D2DED" w:rsidP="006D2DED">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постановлению </w:t>
      </w:r>
    </w:p>
    <w:p w:rsidR="006D2DED" w:rsidRDefault="006D2DED" w:rsidP="006D2DED">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администрации </w:t>
      </w:r>
      <w:proofErr w:type="gramStart"/>
      <w:r>
        <w:rPr>
          <w:rFonts w:ascii="Times New Roman" w:hAnsi="Times New Roman" w:cs="Times New Roman"/>
          <w:bCs/>
          <w:color w:val="000000"/>
          <w:sz w:val="24"/>
          <w:szCs w:val="24"/>
        </w:rPr>
        <w:t>Ленинского</w:t>
      </w:r>
      <w:proofErr w:type="gramEnd"/>
    </w:p>
    <w:p w:rsidR="006D2DED" w:rsidRDefault="006D2DED" w:rsidP="006D2DED">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сельского поселения</w:t>
      </w:r>
    </w:p>
    <w:p w:rsidR="006D2DED" w:rsidRDefault="006D2DED" w:rsidP="006D2DED">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от  20.06.2012 г. № 43</w:t>
      </w:r>
    </w:p>
    <w:p w:rsidR="006D2DED" w:rsidRDefault="006D2DED" w:rsidP="006D2DED">
      <w:pPr>
        <w:ind w:firstLine="709"/>
        <w:rPr>
          <w:rFonts w:ascii="Times New Roman" w:hAnsi="Times New Roman" w:cs="Times New Roman"/>
          <w:bCs/>
          <w:color w:val="000000"/>
          <w:sz w:val="24"/>
          <w:szCs w:val="24"/>
        </w:rPr>
      </w:pPr>
    </w:p>
    <w:p w:rsidR="006D2DED" w:rsidRPr="00221189" w:rsidRDefault="006D2DED" w:rsidP="006D2DED">
      <w:pPr>
        <w:ind w:firstLine="709"/>
        <w:jc w:val="center"/>
        <w:rPr>
          <w:rFonts w:ascii="Times New Roman" w:hAnsi="Times New Roman" w:cs="Times New Roman"/>
          <w:b/>
          <w:bCs/>
          <w:color w:val="000000"/>
          <w:sz w:val="24"/>
          <w:szCs w:val="24"/>
        </w:rPr>
      </w:pPr>
      <w:r w:rsidRPr="00221189">
        <w:rPr>
          <w:rFonts w:ascii="Times New Roman" w:hAnsi="Times New Roman" w:cs="Times New Roman"/>
          <w:b/>
          <w:bCs/>
          <w:color w:val="000000"/>
          <w:sz w:val="24"/>
          <w:szCs w:val="24"/>
        </w:rPr>
        <w:t>АДМИНИСТРАТИВНЫЙ РЕГЛАМЕНТ</w:t>
      </w: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предоставления муниципальной услуги</w:t>
      </w: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«Предоставление информации об очередности предоставления </w:t>
      </w:r>
      <w:proofErr w:type="gramStart"/>
      <w:r>
        <w:rPr>
          <w:rFonts w:ascii="Times New Roman" w:hAnsi="Times New Roman" w:cs="Times New Roman"/>
          <w:bCs/>
          <w:color w:val="000000"/>
          <w:sz w:val="24"/>
          <w:szCs w:val="24"/>
        </w:rPr>
        <w:t>жилых</w:t>
      </w:r>
      <w:proofErr w:type="gramEnd"/>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помещений на условиях социального найма».</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I. Общие положения</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pStyle w:val="ListParagraph"/>
        <w:numPr>
          <w:ilvl w:val="1"/>
          <w:numId w:val="1"/>
        </w:numPr>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Административный регламент предоставления муниципальной услуги -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 предоставление информации об очередности предоставления жилого помещения на условиях социального найма» (далее - муниципальная услуга), создания комфортных условий для ее получателей и определяет сроки и последовательность действий (административных процедур) при предоставлении указанной</w:t>
      </w:r>
      <w:proofErr w:type="gramEnd"/>
      <w:r>
        <w:rPr>
          <w:rFonts w:ascii="Times New Roman" w:hAnsi="Times New Roman" w:cs="Times New Roman"/>
          <w:color w:val="000000"/>
          <w:sz w:val="24"/>
          <w:szCs w:val="24"/>
        </w:rPr>
        <w:t xml:space="preserve"> услуги.</w:t>
      </w:r>
    </w:p>
    <w:p w:rsidR="006D2DED" w:rsidRDefault="006D2DED" w:rsidP="006D2DED">
      <w:pPr>
        <w:widowControl/>
        <w:numPr>
          <w:ilvl w:val="1"/>
          <w:numId w:val="1"/>
        </w:numPr>
        <w:autoSpaceDE/>
        <w:autoSpaceDN/>
        <w:adjustRightInd/>
        <w:spacing w:before="100" w:beforeAutospacing="1" w:after="100" w:afterAutospacing="1"/>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Заявителями на получение муниципальной услуги являются физические лица, зарегистрированные по месту жительства на территории Ленинского сельского поселения Николаевского муниципального района.</w:t>
      </w:r>
    </w:p>
    <w:p w:rsidR="006D2DED" w:rsidRDefault="006D2DED" w:rsidP="006D2DED">
      <w:pPr>
        <w:widowControl/>
        <w:numPr>
          <w:ilvl w:val="1"/>
          <w:numId w:val="1"/>
        </w:numPr>
        <w:autoSpaceDE/>
        <w:autoSpaceDN/>
        <w:adjustRightInd/>
        <w:spacing w:before="100" w:beforeAutospacing="1" w:after="100" w:afterAutospacing="1"/>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Получить информацию о предоставлении муниципальной услуги можно в администрации</w:t>
      </w:r>
      <w:r w:rsidRPr="005E7E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Ленинского сельского поселения Николаевского муниципального района (далее - Администрация) по адресу: </w:t>
      </w:r>
    </w:p>
    <w:p w:rsidR="006D2DED" w:rsidRPr="005E7EF4" w:rsidRDefault="006D2DED" w:rsidP="006D2DED">
      <w:pPr>
        <w:widowControl/>
        <w:autoSpaceDE/>
        <w:autoSpaceDN/>
        <w:adjustRightInd/>
        <w:spacing w:before="100" w:beforeAutospacing="1" w:after="100" w:afterAutospacing="1"/>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Волгоградская область, Николаевский муниципальный район, с</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енинское, ул.Степная, д.3</w:t>
      </w:r>
    </w:p>
    <w:p w:rsidR="006D2DED" w:rsidRDefault="006D2DED" w:rsidP="006D2DED">
      <w:pPr>
        <w:pStyle w:val="msonormalcxspmiddle"/>
        <w:widowControl w:val="0"/>
        <w:autoSpaceDE w:val="0"/>
        <w:autoSpaceDN w:val="0"/>
        <w:adjustRightInd w:val="0"/>
        <w:ind w:firstLine="709"/>
        <w:contextualSpacing/>
        <w:jc w:val="both"/>
      </w:pPr>
      <w:r w:rsidRPr="005E7EF4">
        <w:rPr>
          <w:rFonts w:eastAsia="Times New Roman"/>
        </w:rPr>
        <w:t>График приема заявителей:</w:t>
      </w:r>
      <w:r w:rsidRPr="005E7EF4">
        <w:t xml:space="preserve"> </w:t>
      </w:r>
    </w:p>
    <w:p w:rsidR="006D2DED" w:rsidRPr="005E7EF4" w:rsidRDefault="006D2DED" w:rsidP="006D2DED">
      <w:pPr>
        <w:pStyle w:val="msonormalcxspmiddle"/>
        <w:widowControl w:val="0"/>
        <w:autoSpaceDE w:val="0"/>
        <w:autoSpaceDN w:val="0"/>
        <w:adjustRightInd w:val="0"/>
        <w:contextualSpacing/>
        <w:jc w:val="both"/>
      </w:pPr>
      <w:r w:rsidRPr="005E7EF4">
        <w:t>вторник-четверг  с 8-00 до 16-00 часов</w:t>
      </w:r>
      <w:proofErr w:type="gramStart"/>
      <w:r w:rsidRPr="005E7EF4">
        <w:t xml:space="preserve"> ;</w:t>
      </w:r>
      <w:proofErr w:type="gramEnd"/>
    </w:p>
    <w:p w:rsidR="006D2DED" w:rsidRPr="005E7EF4" w:rsidRDefault="006D2DED" w:rsidP="006D2DED">
      <w:pPr>
        <w:pStyle w:val="msonormalcxspmiddle"/>
        <w:widowControl w:val="0"/>
        <w:autoSpaceDE w:val="0"/>
        <w:autoSpaceDN w:val="0"/>
        <w:adjustRightInd w:val="0"/>
        <w:contextualSpacing/>
        <w:jc w:val="both"/>
        <w:rPr>
          <w:color w:val="000000"/>
          <w:spacing w:val="2"/>
        </w:rPr>
      </w:pPr>
      <w:r w:rsidRPr="005E7EF4">
        <w:t>перерыв с 12-00 до 13-00  часов.</w:t>
      </w:r>
    </w:p>
    <w:p w:rsidR="006D2DED" w:rsidRPr="005E7EF4" w:rsidRDefault="006D2DED" w:rsidP="006D2DED">
      <w:pPr>
        <w:ind w:firstLine="709"/>
        <w:jc w:val="both"/>
        <w:rPr>
          <w:rFonts w:ascii="Times New Roman" w:hAnsi="Times New Roman" w:cs="Times New Roman"/>
          <w:color w:val="000000"/>
          <w:sz w:val="24"/>
          <w:szCs w:val="24"/>
        </w:rPr>
      </w:pPr>
      <w:r w:rsidRPr="005E7EF4">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6D2DED" w:rsidRPr="005E7EF4" w:rsidRDefault="006D2DED" w:rsidP="006D2DED">
      <w:pPr>
        <w:jc w:val="both"/>
        <w:rPr>
          <w:rFonts w:ascii="Times New Roman" w:hAnsi="Times New Roman" w:cs="Times New Roman"/>
          <w:color w:val="000000"/>
          <w:sz w:val="24"/>
          <w:szCs w:val="24"/>
        </w:rPr>
      </w:pPr>
      <w:r w:rsidRPr="005E7EF4">
        <w:rPr>
          <w:rFonts w:ascii="Times New Roman" w:hAnsi="Times New Roman" w:cs="Times New Roman"/>
          <w:color w:val="000000"/>
          <w:sz w:val="24"/>
          <w:szCs w:val="24"/>
        </w:rPr>
        <w:t>- на личном приеме специалиста администрац</w:t>
      </w:r>
      <w:r>
        <w:rPr>
          <w:rFonts w:ascii="Times New Roman" w:hAnsi="Times New Roman" w:cs="Times New Roman"/>
          <w:color w:val="000000"/>
          <w:sz w:val="24"/>
          <w:szCs w:val="24"/>
        </w:rPr>
        <w:t>ии или по телефону:8 844 94 5-89-84</w:t>
      </w:r>
    </w:p>
    <w:p w:rsidR="006D2DED" w:rsidRPr="00A7507E" w:rsidRDefault="006D2DED" w:rsidP="006D2DED">
      <w:pPr>
        <w:jc w:val="both"/>
        <w:rPr>
          <w:rFonts w:ascii="Times New Roman" w:hAnsi="Times New Roman" w:cs="Times New Roman"/>
          <w:sz w:val="24"/>
          <w:szCs w:val="24"/>
        </w:rPr>
      </w:pPr>
      <w:r w:rsidRPr="005E7EF4">
        <w:rPr>
          <w:rFonts w:ascii="Times New Roman" w:hAnsi="Times New Roman" w:cs="Times New Roman"/>
          <w:sz w:val="24"/>
          <w:szCs w:val="24"/>
        </w:rPr>
        <w:t>- при письменном обращении по почте или электронной почте:</w:t>
      </w:r>
      <w:r w:rsidRPr="00762499">
        <w:rPr>
          <w:rFonts w:ascii="Times New Roman" w:hAnsi="Times New Roman" w:cs="Times New Roman"/>
          <w:sz w:val="24"/>
          <w:szCs w:val="24"/>
        </w:rPr>
        <w:t xml:space="preserve"> </w:t>
      </w:r>
      <w:r>
        <w:rPr>
          <w:rFonts w:ascii="Times New Roman" w:hAnsi="Times New Roman" w:cs="Times New Roman"/>
          <w:sz w:val="24"/>
          <w:szCs w:val="24"/>
          <w:lang w:val="en-US"/>
        </w:rPr>
        <w:t>Leninsr</w:t>
      </w:r>
      <w:r w:rsidRPr="00A7507E">
        <w:rPr>
          <w:rFonts w:ascii="Times New Roman" w:hAnsi="Times New Roman" w:cs="Times New Roman"/>
          <w:sz w:val="24"/>
          <w:szCs w:val="24"/>
        </w:rPr>
        <w:t>.</w:t>
      </w:r>
      <w:r>
        <w:rPr>
          <w:rFonts w:ascii="Times New Roman" w:hAnsi="Times New Roman" w:cs="Times New Roman"/>
          <w:sz w:val="24"/>
          <w:szCs w:val="24"/>
          <w:lang w:val="en-US"/>
        </w:rPr>
        <w:t>adm</w:t>
      </w:r>
      <w:r w:rsidRPr="00A7507E">
        <w:rPr>
          <w:rFonts w:ascii="Times New Roman" w:hAnsi="Times New Roman" w:cs="Times New Roman"/>
          <w:sz w:val="24"/>
          <w:szCs w:val="24"/>
        </w:rPr>
        <w:t>@</w:t>
      </w:r>
      <w:r>
        <w:rPr>
          <w:rFonts w:ascii="Times New Roman" w:hAnsi="Times New Roman" w:cs="Times New Roman"/>
          <w:sz w:val="24"/>
          <w:szCs w:val="24"/>
          <w:lang w:val="en-US"/>
        </w:rPr>
        <w:t>mail</w:t>
      </w:r>
      <w:r w:rsidRPr="00A7507E">
        <w:rPr>
          <w:rFonts w:ascii="Times New Roman" w:hAnsi="Times New Roman" w:cs="Times New Roman"/>
          <w:sz w:val="24"/>
          <w:szCs w:val="24"/>
        </w:rPr>
        <w:t>.</w:t>
      </w:r>
      <w:r>
        <w:rPr>
          <w:rFonts w:ascii="Times New Roman" w:hAnsi="Times New Roman" w:cs="Times New Roman"/>
          <w:sz w:val="24"/>
          <w:szCs w:val="24"/>
          <w:lang w:val="en-US"/>
        </w:rPr>
        <w:t>ru</w:t>
      </w:r>
    </w:p>
    <w:p w:rsidR="006D2DED" w:rsidRPr="005E7EF4" w:rsidRDefault="006D2DED" w:rsidP="006D2DED">
      <w:pPr>
        <w:jc w:val="both"/>
        <w:rPr>
          <w:rFonts w:ascii="Times New Roman" w:hAnsi="Times New Roman" w:cs="Times New Roman"/>
          <w:sz w:val="24"/>
          <w:szCs w:val="24"/>
        </w:rPr>
      </w:pPr>
      <w:r w:rsidRPr="005E7EF4">
        <w:rPr>
          <w:rFonts w:ascii="Times New Roman" w:hAnsi="Times New Roman" w:cs="Times New Roman"/>
          <w:sz w:val="24"/>
          <w:szCs w:val="24"/>
        </w:rPr>
        <w:t xml:space="preserve">Адрес справочно-информационного раздела Администрации: http// </w:t>
      </w:r>
      <w:hyperlink r:id="rId5" w:history="1">
        <w:r w:rsidRPr="00821E3B">
          <w:rPr>
            <w:rStyle w:val="a3"/>
            <w:rFonts w:ascii="Times New Roman" w:hAnsi="Times New Roman" w:cs="Times New Roman"/>
            <w:sz w:val="24"/>
            <w:szCs w:val="24"/>
          </w:rPr>
          <w:t>www.nikadm.ru</w:t>
        </w:r>
      </w:hyperlink>
      <w:r w:rsidRPr="005E7EF4">
        <w:rPr>
          <w:rFonts w:ascii="Times New Roman" w:hAnsi="Times New Roman" w:cs="Times New Roman"/>
          <w:sz w:val="24"/>
          <w:szCs w:val="24"/>
        </w:rPr>
        <w:t>.</w:t>
      </w:r>
      <w:r>
        <w:rPr>
          <w:rFonts w:ascii="Times New Roman" w:hAnsi="Times New Roman" w:cs="Times New Roman"/>
          <w:sz w:val="24"/>
          <w:szCs w:val="24"/>
        </w:rPr>
        <w:t xml:space="preserve"> </w:t>
      </w:r>
      <w:r w:rsidRPr="005E7EF4">
        <w:rPr>
          <w:rFonts w:ascii="Times New Roman" w:hAnsi="Times New Roman" w:cs="Times New Roman"/>
          <w:sz w:val="24"/>
          <w:szCs w:val="24"/>
        </w:rPr>
        <w:t xml:space="preserve"> </w:t>
      </w:r>
    </w:p>
    <w:p w:rsidR="006D2DED" w:rsidRPr="005E7EF4" w:rsidRDefault="006D2DED" w:rsidP="006D2DED">
      <w:pPr>
        <w:pStyle w:val="a4"/>
        <w:jc w:val="both"/>
      </w:pPr>
      <w:r w:rsidRPr="005E7EF4">
        <w:t xml:space="preserve">Адрес Регионального портала Волгоградской области: http// </w:t>
      </w:r>
      <w:hyperlink r:id="rId6" w:history="1">
        <w:r w:rsidRPr="00821E3B">
          <w:rPr>
            <w:rStyle w:val="a3"/>
          </w:rPr>
          <w:t>www.volganet.ru</w:t>
        </w:r>
      </w:hyperlink>
      <w:r w:rsidRPr="005E7EF4">
        <w:t>.</w:t>
      </w:r>
      <w:r>
        <w:t xml:space="preserve"> </w:t>
      </w:r>
    </w:p>
    <w:p w:rsidR="006D2DED" w:rsidRPr="005E7EF4" w:rsidRDefault="006D2DED" w:rsidP="006D2DED">
      <w:pPr>
        <w:pStyle w:val="a4"/>
        <w:jc w:val="both"/>
      </w:pPr>
      <w:r w:rsidRPr="005E7EF4">
        <w:t xml:space="preserve">Портал государственных и муниципальных услуг: gosuslugi.ru  </w:t>
      </w:r>
    </w:p>
    <w:p w:rsidR="006D2DED" w:rsidRDefault="006D2DED" w:rsidP="006D2DED">
      <w:pPr>
        <w:widowControl/>
        <w:autoSpaceDE/>
        <w:adjustRightInd/>
        <w:ind w:firstLine="709"/>
        <w:jc w:val="both"/>
        <w:rPr>
          <w:rFonts w:ascii="Times New Roman" w:hAnsi="Times New Roman" w:cs="Times New Roman"/>
          <w:color w:val="000000"/>
          <w:sz w:val="24"/>
          <w:szCs w:val="24"/>
        </w:rPr>
      </w:pPr>
      <w:r w:rsidRPr="005E7EF4">
        <w:rPr>
          <w:rFonts w:ascii="Times New Roman" w:hAnsi="Times New Roman" w:cs="Times New Roman"/>
          <w:sz w:val="24"/>
          <w:szCs w:val="24"/>
        </w:rPr>
        <w:t xml:space="preserve">  </w:t>
      </w:r>
      <w:r>
        <w:rPr>
          <w:rFonts w:ascii="Times New Roman" w:hAnsi="Times New Roman" w:cs="Times New Roman"/>
          <w:color w:val="000000"/>
          <w:sz w:val="24"/>
          <w:szCs w:val="24"/>
        </w:rPr>
        <w:t>1.4. При письменном обращении информация направляется заявителю по почте или электронной почте в течение 3 дней со дня поступления обращения.</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На стендах в помещении Администрации размещается следующая обязательная информация:</w:t>
      </w:r>
    </w:p>
    <w:p w:rsidR="006D2DED" w:rsidRDefault="006D2DED" w:rsidP="006D2DED">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w:t>
      </w:r>
    </w:p>
    <w:p w:rsidR="006D2DED" w:rsidRDefault="006D2DED" w:rsidP="006D2DED">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фамилии, имена, отчества и должности специалистов, участвующих в предоставлении муниципальной услуги; </w:t>
      </w:r>
    </w:p>
    <w:p w:rsidR="006D2DED" w:rsidRDefault="006D2DED" w:rsidP="006D2DED">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телефона;</w:t>
      </w:r>
    </w:p>
    <w:p w:rsidR="006D2DED" w:rsidRDefault="006D2DED" w:rsidP="006D2DED">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сайта и электронной почты Администрации Ленинского сельского поселения Николаевского муниципального района;</w:t>
      </w:r>
    </w:p>
    <w:p w:rsidR="006D2DED" w:rsidRDefault="006D2DED" w:rsidP="006D2DED">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Административный регламент.</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Тексты информационных материалов печатаются удобным для чтения шрифтом, </w:t>
      </w:r>
      <w:r>
        <w:rPr>
          <w:rFonts w:ascii="Times New Roman" w:hAnsi="Times New Roman" w:cs="Times New Roman"/>
          <w:color w:val="000000"/>
          <w:sz w:val="24"/>
          <w:szCs w:val="24"/>
        </w:rPr>
        <w:lastRenderedPageBreak/>
        <w:t>без исправлений, наиболее важные места выделяются другим шрифтом.</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При обращении лично или по телефону заявителю предоставляется информация в день обращения. </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заявителей</w:t>
      </w:r>
      <w:r>
        <w:rPr>
          <w:rFonts w:ascii="Times New Roman" w:hAnsi="Times New Roman" w:cs="Times New Roman"/>
          <w:sz w:val="24"/>
          <w:szCs w:val="24"/>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D2DED" w:rsidRDefault="006D2DED" w:rsidP="006D2DED">
      <w:pPr>
        <w:widowControl/>
        <w:autoSpaceDE/>
        <w:adjustRightInd/>
        <w:ind w:firstLine="709"/>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w:t>
      </w:r>
      <w:r>
        <w:rPr>
          <w:rFonts w:ascii="Times New Roman" w:hAnsi="Times New Roman" w:cs="Times New Roman"/>
          <w:sz w:val="24"/>
          <w:szCs w:val="24"/>
        </w:rPr>
        <w:br/>
        <w:t>осуществляется специалистами при личном контакте с заявителями, посредством сети Интернет, почтовой, телефонной связи, электронной почты.</w:t>
      </w:r>
      <w:r>
        <w:rPr>
          <w:rFonts w:ascii="Times New Roman" w:hAnsi="Times New Roman" w:cs="Times New Roman"/>
          <w:sz w:val="24"/>
          <w:szCs w:val="24"/>
        </w:rPr>
        <w:br/>
        <w:t xml:space="preserve"> </w:t>
      </w:r>
      <w:r>
        <w:rPr>
          <w:rFonts w:ascii="Times New Roman" w:hAnsi="Times New Roman" w:cs="Times New Roman"/>
          <w:sz w:val="24"/>
          <w:szCs w:val="24"/>
        </w:rP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Pr>
          <w:rFonts w:ascii="Times New Roman" w:hAnsi="Times New Roman" w:cs="Times New Roman"/>
          <w:sz w:val="24"/>
          <w:szCs w:val="24"/>
        </w:rPr>
        <w:br/>
        <w:t xml:space="preserve"> </w:t>
      </w:r>
      <w:r>
        <w:rPr>
          <w:rFonts w:ascii="Times New Roman" w:hAnsi="Times New Roman" w:cs="Times New Roman"/>
          <w:sz w:val="24"/>
          <w:szCs w:val="24"/>
        </w:rPr>
        <w:tab/>
        <w:t>Заявители, представившие в Администрацию документы, согласно настоящему Регламенту, в обязательном порядке информируются специалистами:</w:t>
      </w:r>
      <w:r>
        <w:rPr>
          <w:rFonts w:ascii="Times New Roman" w:hAnsi="Times New Roman" w:cs="Times New Roman"/>
          <w:sz w:val="24"/>
          <w:szCs w:val="24"/>
        </w:rPr>
        <w:br/>
        <w:t xml:space="preserve"> </w:t>
      </w:r>
      <w:r>
        <w:rPr>
          <w:rFonts w:ascii="Times New Roman" w:hAnsi="Times New Roman" w:cs="Times New Roman"/>
          <w:sz w:val="24"/>
          <w:szCs w:val="24"/>
        </w:rPr>
        <w:tab/>
        <w:t>- о ходе предоставления муниципальной услуги;</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о завершении процедуры предоставления муниципальной услуги.</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В любое время с момента приема документов заявитель имеет право на</w:t>
      </w:r>
      <w:r>
        <w:rPr>
          <w:rFonts w:ascii="Times New Roman" w:hAnsi="Times New Roman" w:cs="Times New Roman"/>
          <w:sz w:val="24"/>
          <w:szCs w:val="24"/>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Основными требованиями при консультировании являются:</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актуальность;</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четкость в изложении материала;</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полнота консультирования;</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подачи материала;</w:t>
      </w:r>
    </w:p>
    <w:p w:rsidR="006D2DED" w:rsidRDefault="006D2DED" w:rsidP="006D2DED">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удобность и доступность.</w:t>
      </w:r>
    </w:p>
    <w:p w:rsidR="006D2DED" w:rsidRDefault="006D2DED" w:rsidP="006D2DED">
      <w:pPr>
        <w:widowControl/>
        <w:autoSpaceDE/>
        <w:adjustRightInd/>
        <w:ind w:firstLine="720"/>
        <w:jc w:val="both"/>
        <w:rPr>
          <w:rFonts w:ascii="Times New Roman" w:hAnsi="Times New Roman" w:cs="Times New Roman"/>
          <w:sz w:val="24"/>
          <w:szCs w:val="24"/>
        </w:rPr>
      </w:pPr>
    </w:p>
    <w:p w:rsidR="006D2DED" w:rsidRDefault="006D2DED" w:rsidP="006D2DED">
      <w:pPr>
        <w:widowControl/>
        <w:autoSpaceDE/>
        <w:adjustRightInd/>
        <w:ind w:firstLine="720"/>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6D2DED" w:rsidRDefault="006D2DED" w:rsidP="006D2DED">
      <w:pPr>
        <w:widowControl/>
        <w:autoSpaceDE/>
        <w:adjustRightInd/>
        <w:ind w:firstLine="720"/>
        <w:jc w:val="center"/>
        <w:rPr>
          <w:rFonts w:ascii="Times New Roman" w:hAnsi="Times New Roman" w:cs="Times New Roman"/>
          <w:sz w:val="24"/>
          <w:szCs w:val="24"/>
        </w:rPr>
      </w:pP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sz w:val="24"/>
          <w:szCs w:val="24"/>
        </w:rPr>
        <w:t xml:space="preserve">2.1. Наименование муниципальной услуги: </w:t>
      </w:r>
      <w:r>
        <w:rPr>
          <w:rFonts w:ascii="Times New Roman" w:hAnsi="Times New Roman" w:cs="Times New Roman"/>
          <w:bCs/>
          <w:color w:val="000000"/>
          <w:sz w:val="24"/>
          <w:szCs w:val="24"/>
        </w:rPr>
        <w:t>Предоставление информации об очередности предоставления жилых</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помещений на условиях социального найма.</w:t>
      </w:r>
    </w:p>
    <w:p w:rsidR="006D2DED" w:rsidRDefault="006D2DED" w:rsidP="006D2DED">
      <w:pPr>
        <w:pStyle w:val="ListParagraph"/>
        <w:widowControl/>
        <w:autoSpaceDE/>
        <w:adjustRightInd/>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Pr>
          <w:rFonts w:ascii="Times New Roman" w:hAnsi="Times New Roman" w:cs="Times New Roman"/>
          <w:sz w:val="24"/>
          <w:szCs w:val="24"/>
        </w:rPr>
        <w:t>Услуга предоставляется – администрацией Ленинского сельского поселения Николаевского муниципального района.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Конечным результатом предоставления муниципальной услуги является получение заявителем лично, по почте или электронной почте справки о номере очереди на получение жилья на условиях договора социального найма из муниципального жилищного фонда (приложение к Административному регламенту).</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Муниципальная услуга предоставляется постоянно в течение календарного года.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номере очереди на получение жилья на условиях договора социального найма из муниципального жилищного фонда направляется заявителю по почте или электронной почте в течение 3 рабочих дней со дня поступления запроса.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обращении заявителя к заместителю главы администрации  лично справки о  номере очереди на получение жилья на условиях договора социального найма из муниципального жилищного фонда предоставляется в день обращения. </w:t>
      </w:r>
    </w:p>
    <w:p w:rsidR="006D2DED" w:rsidRDefault="006D2DED" w:rsidP="006D2DED">
      <w:pPr>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2.5. </w:t>
      </w:r>
      <w:r>
        <w:rPr>
          <w:rFonts w:ascii="Times New Roman" w:hAnsi="Times New Roman" w:cs="Times New Roman"/>
          <w:bCs/>
          <w:sz w:val="24"/>
          <w:szCs w:val="24"/>
        </w:rPr>
        <w:t xml:space="preserve">Перечень нормативных правовых актов, непосредственно регулирующих </w:t>
      </w:r>
      <w:r>
        <w:rPr>
          <w:rFonts w:ascii="Times New Roman" w:hAnsi="Times New Roman" w:cs="Times New Roman"/>
          <w:bCs/>
          <w:sz w:val="24"/>
          <w:szCs w:val="24"/>
        </w:rPr>
        <w:lastRenderedPageBreak/>
        <w:t>предоставление муниципальной услуги</w:t>
      </w:r>
      <w:r>
        <w:rPr>
          <w:rFonts w:ascii="Times New Roman" w:hAnsi="Times New Roman" w:cs="Times New Roman"/>
          <w:sz w:val="24"/>
          <w:szCs w:val="24"/>
        </w:rPr>
        <w:t>:</w:t>
      </w:r>
    </w:p>
    <w:p w:rsidR="006D2DED" w:rsidRDefault="006D2DED" w:rsidP="006D2DED">
      <w:pPr>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Конституцией Российской Федерации;</w:t>
      </w:r>
    </w:p>
    <w:p w:rsidR="006D2DED" w:rsidRDefault="006D2DED" w:rsidP="006D2DED">
      <w:pPr>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Жилищным кодексом Российской Федерации;</w:t>
      </w:r>
    </w:p>
    <w:p w:rsidR="006D2DED" w:rsidRDefault="006D2DED" w:rsidP="006D2DED">
      <w:pPr>
        <w:numPr>
          <w:ilvl w:val="0"/>
          <w:numId w:val="3"/>
        </w:numPr>
        <w:jc w:val="both"/>
        <w:rPr>
          <w:rFonts w:ascii="Times New Roman" w:hAnsi="Times New Roman" w:cs="Times New Roman"/>
          <w:color w:val="000000"/>
          <w:sz w:val="24"/>
          <w:szCs w:val="24"/>
        </w:rPr>
      </w:pPr>
      <w:r>
        <w:rPr>
          <w:rFonts w:ascii="Times New Roman" w:hAnsi="Times New Roman" w:cs="Times New Roman"/>
          <w:sz w:val="24"/>
          <w:szCs w:val="24"/>
        </w:rPr>
        <w:t xml:space="preserve">Законом Волгоградской области № 1125-ОД от 01.12.2005 года «О </w:t>
      </w:r>
      <w:r>
        <w:rPr>
          <w:rFonts w:ascii="Times New Roman" w:hAnsi="Times New Roman" w:cs="Times New Roman"/>
          <w:spacing w:val="1"/>
          <w:sz w:val="24"/>
          <w:szCs w:val="24"/>
        </w:rPr>
        <w:t>порядке ведения органами местного самоуправления учета гра</w:t>
      </w:r>
      <w:r>
        <w:rPr>
          <w:rFonts w:ascii="Times New Roman" w:hAnsi="Times New Roman" w:cs="Times New Roman"/>
          <w:sz w:val="24"/>
          <w:szCs w:val="24"/>
        </w:rPr>
        <w:t>ждан в качестве нуждающихся в жилых помещениях, представляемых по договорам со</w:t>
      </w:r>
      <w:r>
        <w:rPr>
          <w:rFonts w:ascii="Times New Roman" w:hAnsi="Times New Roman" w:cs="Times New Roman"/>
          <w:sz w:val="24"/>
          <w:szCs w:val="24"/>
        </w:rPr>
        <w:softHyphen/>
      </w:r>
      <w:r>
        <w:rPr>
          <w:rFonts w:ascii="Times New Roman" w:hAnsi="Times New Roman" w:cs="Times New Roman"/>
          <w:spacing w:val="-1"/>
          <w:sz w:val="24"/>
          <w:szCs w:val="24"/>
        </w:rPr>
        <w:t>циального найма в Волгоградской области»;</w:t>
      </w:r>
    </w:p>
    <w:p w:rsidR="006D2DED" w:rsidRDefault="006D2DED" w:rsidP="006D2D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Уставом Ленинского сельского поселения Николаевского муниципального района.</w:t>
      </w:r>
    </w:p>
    <w:p w:rsidR="006D2DED" w:rsidRDefault="006D2DED" w:rsidP="006D2DED">
      <w:pPr>
        <w:widowControl/>
        <w:numPr>
          <w:ilvl w:val="0"/>
          <w:numId w:val="3"/>
        </w:numPr>
        <w:autoSpaceDE/>
        <w:autoSpaceDN/>
        <w:adjustRightInd/>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Административным регламентом.</w:t>
      </w:r>
    </w:p>
    <w:p w:rsidR="006D2DED" w:rsidRDefault="006D2DED" w:rsidP="006D2DED">
      <w:pPr>
        <w:widowControl/>
        <w:autoSpaceDE/>
        <w:autoSpaceDN/>
        <w:adjustRightInd/>
        <w:spacing w:before="100" w:beforeAutospacing="1" w:after="100" w:afterAutospacing="1"/>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color w:val="000000"/>
          <w:sz w:val="24"/>
          <w:szCs w:val="24"/>
        </w:rPr>
        <w:t>Для получения муниципальной услуги заявитель должен обратиться в Администрацию лично, имея при себе документ, удостоверяющий личность, либо направить по почте или электронной почте запрос, составленный в произвольной форме на русском языке. В тексте запроса заявитель должен указать свою фамилию, имя, отчество,  адрес регистрации, а также почтовый адрес или адрес электронной почты, на который должна быть направлена информация в виде справки, для предъявления справки в официальные организации, заявитель должен обозначить в запросе способ ее получения - лично или посредством почтовой связи.</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Перечень оснований для приостановления оказания муниципальной услуги либо для отказа в предоставлении муниципальной услуги</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2.7.1. Приостановление предоставления муниципальной услуги производится, если текст запроса подготовлен заявителем на иностранном языке или текст запроса в электронном виде не поддается прочтению из-за некорректных кодировок.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 Уведомление направляется заявителю в срок до 3 рабочих дней со дня получения запроса.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2.7.2. В предоставлении муниципальной услуги может быть отказано, если в тексте запроса содержатся нецензурные, оскорбительные выражения, </w:t>
      </w:r>
      <w:proofErr w:type="gramStart"/>
      <w:r>
        <w:rPr>
          <w:rFonts w:ascii="Times New Roman" w:hAnsi="Times New Roman" w:cs="Times New Roman"/>
          <w:color w:val="000000"/>
          <w:sz w:val="24"/>
          <w:szCs w:val="24"/>
        </w:rPr>
        <w:t>угрозы</w:t>
      </w:r>
      <w:proofErr w:type="gramEnd"/>
      <w:r>
        <w:rPr>
          <w:rFonts w:ascii="Times New Roman" w:hAnsi="Times New Roman" w:cs="Times New Roman"/>
          <w:color w:val="000000"/>
          <w:sz w:val="24"/>
          <w:szCs w:val="24"/>
        </w:rPr>
        <w:t xml:space="preserve"> в чей либо адрес, а также указана не полная информация в запросе, обозначенная в пункте 2.6. </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об отказе в предоставлении муниципальной услуги направляется заявителю в срок до 3 рабочих дней со дня получения запроса.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 Требование к местам предоставления муниципальной услуги.</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2.8.1. Рабочие места должностных лиц, предоставляющих муниципальную услугу, оборудуются персональными компьютерами с необходимым программным обеспечением, обеспечивающим бесперебойный доступ в сеть Интернет.</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2.8.2. Место ожидания для заявителя  располагается перед кабинетом  специалиста администрации, оборудовано одним письменным столом, двумя стульями и информационным щитом. </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Выдача справок и консультирование заявителя осуществляется на рабочем месте должностных лиц, оказывающего муниципальную услугу. </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Заявителя с торца рабочего стола устанавливается стул.</w:t>
      </w:r>
    </w:p>
    <w:p w:rsidR="006D2DED" w:rsidRPr="00456230" w:rsidRDefault="006D2DED" w:rsidP="006D2DED">
      <w:pPr>
        <w:tabs>
          <w:tab w:val="left" w:pos="0"/>
          <w:tab w:val="left" w:pos="142"/>
          <w:tab w:val="left" w:pos="1134"/>
          <w:tab w:val="left" w:pos="1416"/>
        </w:tabs>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2.9</w:t>
      </w:r>
      <w:r w:rsidRPr="00456230">
        <w:rPr>
          <w:rFonts w:ascii="Times New Roman" w:eastAsia="Times New Roman" w:hAnsi="Times New Roman" w:cs="Times New Roman"/>
          <w:sz w:val="24"/>
          <w:szCs w:val="24"/>
        </w:rPr>
        <w:t>. Целевые показатели доступности и качества муниципальных  услуг</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Качество муниципальной</w:t>
      </w:r>
      <w:r w:rsidRPr="00456230">
        <w:rPr>
          <w:rFonts w:ascii="Times New Roman" w:eastAsia="Times New Roman" w:hAnsi="Times New Roman" w:cs="Times New Roman"/>
          <w:color w:val="000000"/>
          <w:sz w:val="24"/>
          <w:szCs w:val="24"/>
        </w:rPr>
        <w:t xml:space="preserve"> Услуги</w:t>
      </w:r>
      <w:r w:rsidRPr="00456230">
        <w:rPr>
          <w:rFonts w:ascii="Times New Roman" w:eastAsia="Times New Roman" w:hAnsi="Times New Roman" w:cs="Times New Roman"/>
          <w:sz w:val="24"/>
          <w:szCs w:val="24"/>
        </w:rPr>
        <w:t>.</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Доступность муниципальной услуги в электронном виде.</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Соблюдение сроков предоставления муниципальной услуги.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lastRenderedPageBreak/>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Доступность предварительной записи.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Жалобы граждан (юридических лиц) по вопросам предоставления муниципальной услуги.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Определяется как количество обоснованных жалоб  на качество и доступность муниципальной  услуги, поступивших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Обжалование в судебном порядке действий по предоставлению муниципальной услуги.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Удовлетворенность граждан (юридических лиц)  качеством и доступностью муниципальной  услуги.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Определяется путем присвоения рейтинга в рамках общественного мониторинга.</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 Полнота, актуальность и доступность информации о порядке предоставления муниципальной услуги</w:t>
      </w:r>
    </w:p>
    <w:p w:rsidR="006D2DED" w:rsidRPr="00456230" w:rsidRDefault="006D2DED" w:rsidP="006D2DED">
      <w:pPr>
        <w:widowControl/>
        <w:tabs>
          <w:tab w:val="left" w:pos="0"/>
        </w:tabs>
        <w:autoSpaceDE/>
        <w:autoSpaceDN/>
        <w:adjustRightInd/>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Определяется путем присвоения рейтинга в рамках общественного мониторинга.</w:t>
      </w:r>
    </w:p>
    <w:p w:rsidR="006D2DED" w:rsidRPr="00456230" w:rsidRDefault="006D2DED" w:rsidP="006D2DED">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2.10</w:t>
      </w:r>
      <w:r w:rsidRPr="00456230">
        <w:rPr>
          <w:rFonts w:ascii="Times New Roman" w:hAnsi="Times New Roman" w:cs="Times New Roman"/>
          <w:sz w:val="24"/>
          <w:szCs w:val="24"/>
          <w:lang w:eastAsia="en-US"/>
        </w:rPr>
        <w:t>. Особенности предоставления муниципальной услуги в электронной форме.</w:t>
      </w:r>
    </w:p>
    <w:p w:rsidR="006D2DED" w:rsidRPr="00456230" w:rsidRDefault="006D2DED" w:rsidP="006D2DED">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sidRPr="00456230">
        <w:rPr>
          <w:rFonts w:ascii="Times New Roman" w:hAnsi="Times New Roman" w:cs="Times New Roman"/>
          <w:sz w:val="24"/>
          <w:szCs w:val="24"/>
          <w:lang w:eastAsia="en-US"/>
        </w:rPr>
        <w:t>Предоставление муниципальной услуги в электронной форме осуществляется путем  использования средств электронной связи.</w:t>
      </w:r>
    </w:p>
    <w:p w:rsidR="006D2DED" w:rsidRPr="00456230" w:rsidRDefault="006D2DED" w:rsidP="006D2DED">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sidRPr="00456230">
        <w:rPr>
          <w:rFonts w:ascii="Times New Roman" w:hAnsi="Times New Roman" w:cs="Times New Roman"/>
          <w:sz w:val="24"/>
          <w:szCs w:val="24"/>
          <w:lang w:eastAsia="en-US"/>
        </w:rPr>
        <w:t>Формы и виды обращения заявителя: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851"/>
        <w:gridCol w:w="992"/>
        <w:gridCol w:w="567"/>
        <w:gridCol w:w="709"/>
        <w:gridCol w:w="708"/>
        <w:gridCol w:w="567"/>
        <w:gridCol w:w="1560"/>
        <w:gridCol w:w="1134"/>
      </w:tblGrid>
      <w:tr w:rsidR="006D2DED" w:rsidRPr="00456230" w:rsidTr="00B51DB6">
        <w:tc>
          <w:tcPr>
            <w:tcW w:w="426" w:type="dxa"/>
            <w:vMerge w:val="restart"/>
            <w:vAlign w:val="center"/>
          </w:tcPr>
          <w:p w:rsidR="006D2DED" w:rsidRPr="00456230" w:rsidRDefault="006D2DED" w:rsidP="00B51DB6">
            <w:pPr>
              <w:widowControl/>
              <w:autoSpaceDE/>
              <w:autoSpaceDN/>
              <w:adjustRightInd/>
              <w:jc w:val="both"/>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w:t>
            </w:r>
          </w:p>
        </w:tc>
        <w:tc>
          <w:tcPr>
            <w:tcW w:w="1984" w:type="dxa"/>
            <w:vMerge w:val="restart"/>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Наименование документа</w:t>
            </w:r>
          </w:p>
        </w:tc>
        <w:tc>
          <w:tcPr>
            <w:tcW w:w="851" w:type="dxa"/>
            <w:vMerge w:val="restart"/>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Необходимость предоставления, в следующих случаях</w:t>
            </w:r>
          </w:p>
        </w:tc>
        <w:tc>
          <w:tcPr>
            <w:tcW w:w="2268" w:type="dxa"/>
            <w:gridSpan w:val="3"/>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При очной форме предоставления услуги</w:t>
            </w:r>
          </w:p>
        </w:tc>
        <w:tc>
          <w:tcPr>
            <w:tcW w:w="3969" w:type="dxa"/>
            <w:gridSpan w:val="4"/>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При заочной форме предоставления услуги</w:t>
            </w:r>
          </w:p>
        </w:tc>
      </w:tr>
      <w:tr w:rsidR="006D2DED" w:rsidRPr="00456230" w:rsidTr="00B51DB6">
        <w:tc>
          <w:tcPr>
            <w:tcW w:w="426" w:type="dxa"/>
            <w:vMerge/>
            <w:vAlign w:val="center"/>
          </w:tcPr>
          <w:p w:rsidR="006D2DED" w:rsidRPr="00456230" w:rsidRDefault="006D2DED" w:rsidP="00B51DB6">
            <w:pPr>
              <w:widowControl/>
              <w:autoSpaceDE/>
              <w:autoSpaceDN/>
              <w:adjustRightInd/>
              <w:jc w:val="both"/>
              <w:rPr>
                <w:rFonts w:ascii="Times New Roman" w:eastAsia="Times New Roman" w:hAnsi="Times New Roman" w:cs="Times New Roman"/>
                <w:sz w:val="14"/>
                <w:szCs w:val="14"/>
              </w:rPr>
            </w:pPr>
          </w:p>
        </w:tc>
        <w:tc>
          <w:tcPr>
            <w:tcW w:w="1984"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851"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1559" w:type="dxa"/>
            <w:gridSpan w:val="2"/>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Бумажный вид</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Электронный вид</w:t>
            </w:r>
          </w:p>
        </w:tc>
        <w:tc>
          <w:tcPr>
            <w:tcW w:w="1275" w:type="dxa"/>
            <w:gridSpan w:val="2"/>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Бумажный вид</w:t>
            </w:r>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Бумажно-электронный вид</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Электронный вид</w:t>
            </w:r>
          </w:p>
        </w:tc>
      </w:tr>
      <w:tr w:rsidR="006D2DED" w:rsidRPr="00456230" w:rsidTr="00B51DB6">
        <w:trPr>
          <w:trHeight w:val="695"/>
        </w:trPr>
        <w:tc>
          <w:tcPr>
            <w:tcW w:w="426" w:type="dxa"/>
            <w:vMerge/>
            <w:vAlign w:val="center"/>
          </w:tcPr>
          <w:p w:rsidR="006D2DED" w:rsidRPr="00456230" w:rsidRDefault="006D2DED" w:rsidP="00B51DB6">
            <w:pPr>
              <w:widowControl/>
              <w:autoSpaceDE/>
              <w:autoSpaceDN/>
              <w:adjustRightInd/>
              <w:jc w:val="both"/>
              <w:rPr>
                <w:rFonts w:ascii="Times New Roman" w:eastAsia="Times New Roman" w:hAnsi="Times New Roman" w:cs="Times New Roman"/>
                <w:sz w:val="14"/>
                <w:szCs w:val="14"/>
              </w:rPr>
            </w:pPr>
          </w:p>
        </w:tc>
        <w:tc>
          <w:tcPr>
            <w:tcW w:w="1984"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851"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 xml:space="preserve">Кол - </w:t>
            </w:r>
            <w:proofErr w:type="gramStart"/>
            <w:r w:rsidRPr="00456230">
              <w:rPr>
                <w:rFonts w:ascii="Times New Roman" w:eastAsia="Times New Roman" w:hAnsi="Times New Roman" w:cs="Times New Roman"/>
                <w:sz w:val="14"/>
                <w:szCs w:val="14"/>
              </w:rPr>
              <w:t>во</w:t>
            </w:r>
            <w:proofErr w:type="gramEnd"/>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 xml:space="preserve">Кол - </w:t>
            </w:r>
            <w:proofErr w:type="gramStart"/>
            <w:r w:rsidRPr="00456230">
              <w:rPr>
                <w:rFonts w:ascii="Times New Roman" w:eastAsia="Times New Roman" w:hAnsi="Times New Roman" w:cs="Times New Roman"/>
                <w:sz w:val="14"/>
                <w:szCs w:val="14"/>
              </w:rPr>
              <w:t>во</w:t>
            </w:r>
            <w:proofErr w:type="gramEnd"/>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r>
      <w:tr w:rsidR="006D2DED" w:rsidRPr="00456230" w:rsidTr="00B51DB6">
        <w:trPr>
          <w:trHeight w:val="2250"/>
        </w:trPr>
        <w:tc>
          <w:tcPr>
            <w:tcW w:w="426" w:type="dxa"/>
            <w:vAlign w:val="center"/>
          </w:tcPr>
          <w:p w:rsidR="006D2DED" w:rsidRPr="00456230" w:rsidRDefault="006D2DED" w:rsidP="00B51DB6">
            <w:pPr>
              <w:widowControl/>
              <w:numPr>
                <w:ilvl w:val="0"/>
                <w:numId w:val="5"/>
              </w:numPr>
              <w:autoSpaceDE/>
              <w:autoSpaceDN/>
              <w:adjustRightInd/>
              <w:spacing w:after="200" w:line="276" w:lineRule="auto"/>
              <w:jc w:val="both"/>
              <w:rPr>
                <w:rFonts w:ascii="Times New Roman" w:eastAsia="Times New Roman" w:hAnsi="Times New Roman" w:cs="Times New Roman"/>
              </w:rPr>
            </w:pPr>
          </w:p>
        </w:tc>
        <w:tc>
          <w:tcPr>
            <w:tcW w:w="1984"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заявление о предоставлении документированной информации</w:t>
            </w:r>
          </w:p>
        </w:tc>
        <w:tc>
          <w:tcPr>
            <w:tcW w:w="851"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электронный документ, заверенный ЭП заявителя</w:t>
            </w:r>
          </w:p>
        </w:tc>
      </w:tr>
      <w:tr w:rsidR="006D2DED" w:rsidRPr="00456230" w:rsidTr="00B51DB6">
        <w:tc>
          <w:tcPr>
            <w:tcW w:w="426" w:type="dxa"/>
            <w:vAlign w:val="center"/>
          </w:tcPr>
          <w:p w:rsidR="006D2DED" w:rsidRPr="00456230" w:rsidRDefault="006D2DED" w:rsidP="00B51DB6">
            <w:pPr>
              <w:widowControl/>
              <w:numPr>
                <w:ilvl w:val="0"/>
                <w:numId w:val="5"/>
              </w:numPr>
              <w:autoSpaceDE/>
              <w:autoSpaceDN/>
              <w:adjustRightInd/>
              <w:spacing w:after="200" w:line="276" w:lineRule="auto"/>
              <w:jc w:val="center"/>
              <w:rPr>
                <w:rFonts w:ascii="Times New Roman" w:eastAsia="Times New Roman" w:hAnsi="Times New Roman" w:cs="Times New Roman"/>
              </w:rPr>
            </w:pPr>
          </w:p>
        </w:tc>
        <w:tc>
          <w:tcPr>
            <w:tcW w:w="1984"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документ, удостоверяющий личность получателя услуги</w:t>
            </w:r>
          </w:p>
        </w:tc>
        <w:tc>
          <w:tcPr>
            <w:tcW w:w="851"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 предъявляется при обращении</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копия</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r>
    </w:tbl>
    <w:p w:rsidR="006D2DED" w:rsidRPr="00456230" w:rsidRDefault="006D2DED" w:rsidP="006D2DED">
      <w:pPr>
        <w:widowControl/>
        <w:autoSpaceDE/>
        <w:autoSpaceDN/>
        <w:adjustRightInd/>
        <w:spacing w:line="276" w:lineRule="auto"/>
        <w:ind w:firstLine="709"/>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*УЭ</w:t>
      </w:r>
      <w:proofErr w:type="gramStart"/>
      <w:r w:rsidRPr="00456230">
        <w:rPr>
          <w:rFonts w:ascii="Times New Roman" w:eastAsia="Times New Roman" w:hAnsi="Times New Roman" w:cs="Times New Roman"/>
          <w:sz w:val="24"/>
          <w:szCs w:val="24"/>
        </w:rPr>
        <w:t>К-</w:t>
      </w:r>
      <w:proofErr w:type="gramEnd"/>
      <w:r w:rsidRPr="00456230">
        <w:rPr>
          <w:rFonts w:ascii="Times New Roman" w:eastAsia="Times New Roman" w:hAnsi="Times New Roman" w:cs="Times New Roman"/>
          <w:sz w:val="24"/>
          <w:szCs w:val="24"/>
        </w:rPr>
        <w:t xml:space="preserve"> универсальная электронная карта гражданина</w:t>
      </w:r>
    </w:p>
    <w:p w:rsidR="006D2DED" w:rsidRPr="00456230" w:rsidRDefault="006D2DED" w:rsidP="006D2DED">
      <w:pPr>
        <w:widowControl/>
        <w:autoSpaceDE/>
        <w:autoSpaceDN/>
        <w:adjustRightInd/>
        <w:spacing w:line="276" w:lineRule="auto"/>
        <w:ind w:firstLine="709"/>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lastRenderedPageBreak/>
        <w:t>*Э</w:t>
      </w:r>
      <w:proofErr w:type="gramStart"/>
      <w:r w:rsidRPr="00456230">
        <w:rPr>
          <w:rFonts w:ascii="Times New Roman" w:eastAsia="Times New Roman" w:hAnsi="Times New Roman" w:cs="Times New Roman"/>
          <w:sz w:val="24"/>
          <w:szCs w:val="24"/>
        </w:rPr>
        <w:t>П-</w:t>
      </w:r>
      <w:proofErr w:type="gramEnd"/>
      <w:r w:rsidRPr="00456230">
        <w:rPr>
          <w:rFonts w:ascii="Times New Roman" w:eastAsia="Times New Roman" w:hAnsi="Times New Roman" w:cs="Times New Roman"/>
          <w:sz w:val="24"/>
          <w:szCs w:val="24"/>
        </w:rPr>
        <w:t xml:space="preserve"> электронная подпись </w:t>
      </w:r>
    </w:p>
    <w:p w:rsidR="006D2DED" w:rsidRDefault="006D2DED" w:rsidP="006D2DED">
      <w:pPr>
        <w:widowControl/>
        <w:autoSpaceDE/>
        <w:autoSpaceDN/>
        <w:adjustRightInd/>
        <w:spacing w:line="276" w:lineRule="auto"/>
        <w:ind w:firstLine="709"/>
        <w:jc w:val="both"/>
        <w:rPr>
          <w:rFonts w:ascii="Times New Roman" w:eastAsia="Times New Roman" w:hAnsi="Times New Roman" w:cs="Times New Roman"/>
          <w:sz w:val="24"/>
          <w:szCs w:val="24"/>
        </w:rPr>
      </w:pPr>
      <w:r w:rsidRPr="00456230">
        <w:rPr>
          <w:rFonts w:ascii="Times New Roman" w:eastAsia="Times New Roman" w:hAnsi="Times New Roman" w:cs="Times New Roman"/>
          <w:sz w:val="24"/>
          <w:szCs w:val="24"/>
        </w:rPr>
        <w:t xml:space="preserve">Формы и вид обращения заявителя в отдел по делам молодежи (в случае, если заявителем является лицо, действующее от имени законного представителя на основании доверенности) </w:t>
      </w:r>
    </w:p>
    <w:p w:rsidR="006D2DED" w:rsidRPr="00456230" w:rsidRDefault="006D2DED" w:rsidP="006D2DED">
      <w:pPr>
        <w:widowControl/>
        <w:autoSpaceDE/>
        <w:autoSpaceDN/>
        <w:adjustRightInd/>
        <w:spacing w:line="276" w:lineRule="auto"/>
        <w:ind w:firstLine="709"/>
        <w:jc w:val="both"/>
        <w:rPr>
          <w:rFonts w:ascii="Times New Roman" w:eastAsia="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993"/>
        <w:gridCol w:w="992"/>
        <w:gridCol w:w="567"/>
        <w:gridCol w:w="709"/>
        <w:gridCol w:w="708"/>
        <w:gridCol w:w="567"/>
        <w:gridCol w:w="1560"/>
        <w:gridCol w:w="1134"/>
      </w:tblGrid>
      <w:tr w:rsidR="006D2DED" w:rsidRPr="00456230" w:rsidTr="00B51DB6">
        <w:tc>
          <w:tcPr>
            <w:tcW w:w="426" w:type="dxa"/>
            <w:vMerge w:val="restart"/>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w:t>
            </w:r>
          </w:p>
        </w:tc>
        <w:tc>
          <w:tcPr>
            <w:tcW w:w="1842" w:type="dxa"/>
            <w:vMerge w:val="restart"/>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Наименование документа</w:t>
            </w:r>
          </w:p>
        </w:tc>
        <w:tc>
          <w:tcPr>
            <w:tcW w:w="993" w:type="dxa"/>
            <w:vMerge w:val="restart"/>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Необходимость предоставления, в следующих случаях</w:t>
            </w:r>
          </w:p>
        </w:tc>
        <w:tc>
          <w:tcPr>
            <w:tcW w:w="2268" w:type="dxa"/>
            <w:gridSpan w:val="3"/>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При очной форме предоставления услуги</w:t>
            </w:r>
          </w:p>
        </w:tc>
        <w:tc>
          <w:tcPr>
            <w:tcW w:w="3969" w:type="dxa"/>
            <w:gridSpan w:val="4"/>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При заочной форме предоставления услуги</w:t>
            </w:r>
          </w:p>
        </w:tc>
      </w:tr>
      <w:tr w:rsidR="006D2DED" w:rsidRPr="00456230" w:rsidTr="00B51DB6">
        <w:tc>
          <w:tcPr>
            <w:tcW w:w="426"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1842"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993"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1559" w:type="dxa"/>
            <w:gridSpan w:val="2"/>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Бумажный вид</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Электронный вид</w:t>
            </w:r>
          </w:p>
        </w:tc>
        <w:tc>
          <w:tcPr>
            <w:tcW w:w="1275" w:type="dxa"/>
            <w:gridSpan w:val="2"/>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Бумажный вид</w:t>
            </w:r>
          </w:p>
        </w:tc>
        <w:tc>
          <w:tcPr>
            <w:tcW w:w="1560"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Бумажно-электронный вид</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Электронный вид</w:t>
            </w:r>
          </w:p>
        </w:tc>
      </w:tr>
      <w:tr w:rsidR="006D2DED" w:rsidRPr="00456230" w:rsidTr="00B51DB6">
        <w:tc>
          <w:tcPr>
            <w:tcW w:w="426"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1842"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993" w:type="dxa"/>
            <w:vMerge/>
            <w:vAlign w:val="center"/>
          </w:tcPr>
          <w:p w:rsidR="006D2DED" w:rsidRPr="00456230" w:rsidRDefault="006D2DED" w:rsidP="00B51DB6">
            <w:pPr>
              <w:widowControl/>
              <w:autoSpaceDE/>
              <w:autoSpaceDN/>
              <w:adjustRightInd/>
              <w:rPr>
                <w:rFonts w:ascii="Times New Roman" w:eastAsia="Times New Roman" w:hAnsi="Times New Roman" w:cs="Times New Roman"/>
                <w:sz w:val="14"/>
                <w:szCs w:val="14"/>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 xml:space="preserve">Кол - </w:t>
            </w:r>
            <w:proofErr w:type="gramStart"/>
            <w:r w:rsidRPr="00456230">
              <w:rPr>
                <w:rFonts w:ascii="Times New Roman" w:eastAsia="Times New Roman" w:hAnsi="Times New Roman" w:cs="Times New Roman"/>
                <w:sz w:val="14"/>
                <w:szCs w:val="14"/>
              </w:rPr>
              <w:t>во</w:t>
            </w:r>
            <w:proofErr w:type="gramEnd"/>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 xml:space="preserve">Кол - </w:t>
            </w:r>
            <w:proofErr w:type="gramStart"/>
            <w:r w:rsidRPr="00456230">
              <w:rPr>
                <w:rFonts w:ascii="Times New Roman" w:eastAsia="Times New Roman" w:hAnsi="Times New Roman" w:cs="Times New Roman"/>
                <w:sz w:val="14"/>
                <w:szCs w:val="14"/>
              </w:rPr>
              <w:t>во</w:t>
            </w:r>
            <w:proofErr w:type="gramEnd"/>
          </w:p>
        </w:tc>
        <w:tc>
          <w:tcPr>
            <w:tcW w:w="1560"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sz w:val="14"/>
                <w:szCs w:val="14"/>
              </w:rPr>
            </w:pPr>
            <w:r w:rsidRPr="00456230">
              <w:rPr>
                <w:rFonts w:ascii="Times New Roman" w:eastAsia="Times New Roman" w:hAnsi="Times New Roman" w:cs="Times New Roman"/>
                <w:sz w:val="14"/>
                <w:szCs w:val="14"/>
              </w:rPr>
              <w:t>Вид документа</w:t>
            </w:r>
          </w:p>
        </w:tc>
      </w:tr>
      <w:tr w:rsidR="006D2DED" w:rsidRPr="00456230" w:rsidTr="00B51DB6">
        <w:trPr>
          <w:trHeight w:val="420"/>
        </w:trPr>
        <w:tc>
          <w:tcPr>
            <w:tcW w:w="426" w:type="dxa"/>
            <w:vAlign w:val="center"/>
          </w:tcPr>
          <w:p w:rsidR="006D2DED" w:rsidRPr="00456230" w:rsidRDefault="006D2DED" w:rsidP="00B51DB6">
            <w:pPr>
              <w:widowControl/>
              <w:numPr>
                <w:ilvl w:val="0"/>
                <w:numId w:val="5"/>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заявление о предоставлении документированной информации</w:t>
            </w:r>
          </w:p>
        </w:tc>
        <w:tc>
          <w:tcPr>
            <w:tcW w:w="993"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электронный документ, заверенный ЭП заявителя</w:t>
            </w:r>
          </w:p>
        </w:tc>
      </w:tr>
      <w:tr w:rsidR="006D2DED" w:rsidRPr="00456230" w:rsidTr="00B51DB6">
        <w:tc>
          <w:tcPr>
            <w:tcW w:w="426" w:type="dxa"/>
            <w:vAlign w:val="center"/>
          </w:tcPr>
          <w:p w:rsidR="006D2DED" w:rsidRPr="00456230" w:rsidRDefault="006D2DED" w:rsidP="00B51DB6">
            <w:pPr>
              <w:widowControl/>
              <w:numPr>
                <w:ilvl w:val="0"/>
                <w:numId w:val="5"/>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документ, удостоверяющий личность получателя услуги</w:t>
            </w:r>
          </w:p>
        </w:tc>
        <w:tc>
          <w:tcPr>
            <w:tcW w:w="993"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 предъявляется при обращении</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копия</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r>
      <w:tr w:rsidR="006D2DED" w:rsidRPr="00456230" w:rsidTr="00B51DB6">
        <w:trPr>
          <w:trHeight w:val="2527"/>
        </w:trPr>
        <w:tc>
          <w:tcPr>
            <w:tcW w:w="426" w:type="dxa"/>
            <w:vAlign w:val="center"/>
          </w:tcPr>
          <w:p w:rsidR="006D2DED" w:rsidRPr="00456230" w:rsidRDefault="006D2DED" w:rsidP="00B51DB6">
            <w:pPr>
              <w:widowControl/>
              <w:numPr>
                <w:ilvl w:val="0"/>
                <w:numId w:val="5"/>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документ, удостоверяющий личность лица, действующего от имени законного представителя на основании доверенности</w:t>
            </w:r>
          </w:p>
        </w:tc>
        <w:tc>
          <w:tcPr>
            <w:tcW w:w="993"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при подаче документов лицом, действующим от имени законного представителя на основании доверенности</w:t>
            </w: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 предъявляется при обращении</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копия</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УЭК</w:t>
            </w:r>
          </w:p>
        </w:tc>
      </w:tr>
      <w:tr w:rsidR="006D2DED" w:rsidRPr="00456230" w:rsidTr="00B51DB6">
        <w:tc>
          <w:tcPr>
            <w:tcW w:w="426" w:type="dxa"/>
            <w:vAlign w:val="center"/>
          </w:tcPr>
          <w:p w:rsidR="006D2DED" w:rsidRPr="00456230" w:rsidRDefault="006D2DED" w:rsidP="00B51DB6">
            <w:pPr>
              <w:widowControl/>
              <w:numPr>
                <w:ilvl w:val="0"/>
                <w:numId w:val="5"/>
              </w:numPr>
              <w:autoSpaceDE/>
              <w:autoSpaceDN/>
              <w:adjustRightInd/>
              <w:spacing w:after="200" w:line="276" w:lineRule="auto"/>
              <w:rPr>
                <w:rFonts w:ascii="Times New Roman" w:eastAsia="Times New Roman" w:hAnsi="Times New Roman" w:cs="Times New Roman"/>
              </w:rPr>
            </w:pPr>
          </w:p>
        </w:tc>
        <w:tc>
          <w:tcPr>
            <w:tcW w:w="1842"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документ, подтверждающий право представлять интересы заявителя</w:t>
            </w:r>
          </w:p>
        </w:tc>
        <w:tc>
          <w:tcPr>
            <w:tcW w:w="993"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при подаче документов лицом, действующим от имени законного представителя на основании доверенности</w:t>
            </w:r>
          </w:p>
        </w:tc>
        <w:tc>
          <w:tcPr>
            <w:tcW w:w="992"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оригинал предъявляется при обращении</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709"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c>
          <w:tcPr>
            <w:tcW w:w="708"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копия</w:t>
            </w:r>
          </w:p>
        </w:tc>
        <w:tc>
          <w:tcPr>
            <w:tcW w:w="567"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1</w:t>
            </w:r>
          </w:p>
        </w:tc>
        <w:tc>
          <w:tcPr>
            <w:tcW w:w="1560" w:type="dxa"/>
            <w:vAlign w:val="center"/>
          </w:tcPr>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 xml:space="preserve">1. скан-копия документа, сформированного в бумажном виде </w:t>
            </w:r>
          </w:p>
          <w:p w:rsidR="006D2DED" w:rsidRPr="00456230" w:rsidRDefault="006D2DED" w:rsidP="00B51DB6">
            <w:pPr>
              <w:widowControl/>
              <w:autoSpaceDE/>
              <w:autoSpaceDN/>
              <w:adjustRightInd/>
              <w:rPr>
                <w:rFonts w:ascii="Times New Roman" w:eastAsia="Times New Roman" w:hAnsi="Times New Roman" w:cs="Times New Roman"/>
              </w:rPr>
            </w:pPr>
            <w:r w:rsidRPr="00456230">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6D2DED" w:rsidRPr="00456230" w:rsidRDefault="006D2DED" w:rsidP="00B51DB6">
            <w:pPr>
              <w:widowControl/>
              <w:autoSpaceDE/>
              <w:autoSpaceDN/>
              <w:adjustRightInd/>
              <w:jc w:val="center"/>
              <w:rPr>
                <w:rFonts w:ascii="Times New Roman" w:eastAsia="Times New Roman" w:hAnsi="Times New Roman" w:cs="Times New Roman"/>
              </w:rPr>
            </w:pPr>
            <w:r w:rsidRPr="00456230">
              <w:rPr>
                <w:rFonts w:ascii="Times New Roman" w:eastAsia="Times New Roman" w:hAnsi="Times New Roman" w:cs="Times New Roman"/>
              </w:rPr>
              <w:t>-</w:t>
            </w:r>
          </w:p>
        </w:tc>
      </w:tr>
    </w:tbl>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  Административные процедуры</w:t>
      </w:r>
    </w:p>
    <w:p w:rsidR="006D2DED" w:rsidRDefault="006D2DED" w:rsidP="006D2DED">
      <w:pPr>
        <w:ind w:firstLine="709"/>
        <w:jc w:val="center"/>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6D2DED" w:rsidRDefault="006D2DED" w:rsidP="006D2DED">
      <w:pPr>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при личном приеме;</w:t>
      </w:r>
    </w:p>
    <w:p w:rsidR="006D2DED" w:rsidRDefault="006D2DED" w:rsidP="006D2DED">
      <w:pPr>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запросов по почте или электронной почте и их рассмотрение; </w:t>
      </w:r>
    </w:p>
    <w:p w:rsidR="006D2DED" w:rsidRDefault="006D2DED" w:rsidP="006D2DED">
      <w:pPr>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и предоставление запрашиваемой заявителем информации о номере очереди на получение жилья на условиях договора социального найма из </w:t>
      </w:r>
      <w:r>
        <w:rPr>
          <w:rFonts w:ascii="Times New Roman" w:hAnsi="Times New Roman" w:cs="Times New Roman"/>
          <w:color w:val="000000"/>
          <w:sz w:val="24"/>
          <w:szCs w:val="24"/>
        </w:rPr>
        <w:lastRenderedPageBreak/>
        <w:t>муниципального жилищного фонда.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Предоставление муниципальной услуги при личном обращении заявителя.</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 Должностное лицо, участвующее в предоставлении муниципальной услуги, регистрирует факт обращения заявителя в журнале личного приема.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3.2.2. Муниципальная услуга оказывается Заявителю должностным лицом устно либо, по желанию Заявителя, письменно в виде справки о номере очереди на получение жилья на условиях договора социального найма из муниципального жилищного фонда для предъявления в официальные организации. Муниципальная услуга оказывается Заявителю  в день обращения.</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Прием запросов по почте или электронной почте и их рассмотрение.</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3.3.1. Запрос, направленный по почте, поступает в администрацию Ленинского сельского поселения Николаевского муниципального района и регистрируется специалистом в журнале входящей корреспонденции в день поступления запроса.</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3.3.2. Глава Ленинского  сельского поселения Николаевского муниципального района в течение рабочего дня рассматривает поступивший запрос, выносит резолюцию и  направляет запрос специалисту.</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3.3.3. Запрос, направленный по электронной почте, регистрируется специалистом Администрации в журнале входящей корреспонденции в день поступления запроса. Прием электронной почты производится не менее 2 раз в день за исключением субботы и воскресенья. </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Подготовка и предоставление запрашиваемой Заявителем информации.</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 Информация готовится Заявителю </w:t>
      </w:r>
      <w:proofErr w:type="gramStart"/>
      <w:r>
        <w:rPr>
          <w:rFonts w:ascii="Times New Roman" w:hAnsi="Times New Roman" w:cs="Times New Roman"/>
          <w:color w:val="000000"/>
          <w:sz w:val="24"/>
          <w:szCs w:val="24"/>
        </w:rPr>
        <w:t>в виде справки о номере очереди на получение жилья на условиях договора социального найма из муниципального жилищного фонда</w:t>
      </w:r>
      <w:proofErr w:type="gramEnd"/>
      <w:r>
        <w:rPr>
          <w:rFonts w:ascii="Times New Roman" w:hAnsi="Times New Roman" w:cs="Times New Roman"/>
          <w:color w:val="000000"/>
          <w:sz w:val="24"/>
          <w:szCs w:val="24"/>
        </w:rPr>
        <w:t>.</w:t>
      </w: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3.4.2. Подготовленная справка регистрируется в журнале исходящей корреспонденции, подписывается  главой поселения  и направляется Заявителю по почте или электронной почте не позднее, чем через 3 рабочих дня с момента регистрации запроса. Для предъявления справки в официальные организации, Заявитель должен обозначить в запросе способ ее получения - лично или посредством почтовой связи.</w:t>
      </w:r>
    </w:p>
    <w:p w:rsidR="006D2DED" w:rsidRDefault="006D2DED" w:rsidP="006D2DED">
      <w:pPr>
        <w:shd w:val="clear" w:color="auto" w:fill="FFFFFF"/>
        <w:spacing w:line="274" w:lineRule="exact"/>
        <w:ind w:left="24" w:right="2" w:firstLine="685"/>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 xml:space="preserve">Ежегодно с 10 января по 31 марта администрация </w:t>
      </w:r>
      <w:r>
        <w:rPr>
          <w:rFonts w:ascii="Times New Roman" w:hAnsi="Times New Roman" w:cs="Times New Roman"/>
          <w:color w:val="000000"/>
          <w:sz w:val="24"/>
          <w:szCs w:val="24"/>
        </w:rPr>
        <w:t>Ленинского</w:t>
      </w:r>
      <w:r>
        <w:rPr>
          <w:rFonts w:ascii="Times New Roman" w:hAnsi="Times New Roman" w:cs="Times New Roman"/>
          <w:sz w:val="24"/>
          <w:szCs w:val="24"/>
        </w:rPr>
        <w:t xml:space="preserve">  сельского </w:t>
      </w:r>
      <w:r>
        <w:rPr>
          <w:rFonts w:ascii="Times New Roman" w:hAnsi="Times New Roman" w:cs="Times New Roman"/>
          <w:color w:val="000000"/>
          <w:sz w:val="24"/>
          <w:szCs w:val="24"/>
        </w:rPr>
        <w:t xml:space="preserve"> поселения Николаевского муниципального района</w:t>
      </w:r>
      <w:r>
        <w:rPr>
          <w:rFonts w:ascii="Times New Roman" w:hAnsi="Times New Roman" w:cs="Times New Roman"/>
          <w:sz w:val="24"/>
          <w:szCs w:val="24"/>
        </w:rPr>
        <w:t xml:space="preserve">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w:t>
      </w:r>
      <w:proofErr w:type="gramEnd"/>
      <w:r>
        <w:rPr>
          <w:rFonts w:ascii="Times New Roman" w:hAnsi="Times New Roman" w:cs="Times New Roman"/>
          <w:sz w:val="24"/>
          <w:szCs w:val="24"/>
        </w:rPr>
        <w:t xml:space="preserve">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 Ежегодно не позднее 10 мая администрация </w:t>
      </w:r>
      <w:r>
        <w:rPr>
          <w:rFonts w:ascii="Times New Roman" w:hAnsi="Times New Roman" w:cs="Times New Roman"/>
          <w:color w:val="000000"/>
          <w:sz w:val="24"/>
          <w:szCs w:val="24"/>
        </w:rPr>
        <w:t>Ленинского</w:t>
      </w:r>
      <w:r>
        <w:rPr>
          <w:rFonts w:ascii="Times New Roman" w:hAnsi="Times New Roman" w:cs="Times New Roman"/>
          <w:sz w:val="24"/>
          <w:szCs w:val="24"/>
        </w:rPr>
        <w:t xml:space="preserve">  сельского</w:t>
      </w:r>
      <w:r>
        <w:rPr>
          <w:rFonts w:ascii="Times New Roman" w:hAnsi="Times New Roman" w:cs="Times New Roman"/>
          <w:color w:val="000000"/>
          <w:sz w:val="24"/>
          <w:szCs w:val="24"/>
        </w:rPr>
        <w:t xml:space="preserve"> поселения Николаевского муниципального района</w:t>
      </w:r>
      <w:r>
        <w:rPr>
          <w:rFonts w:ascii="Times New Roman" w:hAnsi="Times New Roman" w:cs="Times New Roman"/>
          <w:sz w:val="24"/>
          <w:szCs w:val="24"/>
        </w:rPr>
        <w:t xml:space="preserve"> обнародует  списки учета.</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left="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Порядок и формы </w:t>
      </w:r>
      <w:proofErr w:type="gramStart"/>
      <w:r>
        <w:rPr>
          <w:rFonts w:ascii="Times New Roman" w:hAnsi="Times New Roman" w:cs="Times New Roman"/>
          <w:bCs/>
          <w:color w:val="000000"/>
          <w:sz w:val="24"/>
          <w:szCs w:val="24"/>
        </w:rPr>
        <w:t>контроля за</w:t>
      </w:r>
      <w:proofErr w:type="gramEnd"/>
      <w:r>
        <w:rPr>
          <w:rFonts w:ascii="Times New Roman" w:hAnsi="Times New Roman" w:cs="Times New Roman"/>
          <w:bCs/>
          <w:color w:val="000000"/>
          <w:sz w:val="24"/>
          <w:szCs w:val="24"/>
        </w:rPr>
        <w:t xml:space="preserve"> исполнением муниципальной услуги</w:t>
      </w:r>
    </w:p>
    <w:p w:rsidR="006D2DED" w:rsidRPr="00BC3B17" w:rsidRDefault="006D2DED" w:rsidP="006D2DED">
      <w:pPr>
        <w:widowControl/>
        <w:autoSpaceDE/>
        <w:autoSpaceDN/>
        <w:adjustRightInd/>
        <w:spacing w:before="100" w:beforeAutospacing="1" w:after="100" w:afterAutospacing="1"/>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4.1. Текущий </w:t>
      </w:r>
      <w:proofErr w:type="gramStart"/>
      <w:r w:rsidRPr="00BC3B17">
        <w:rPr>
          <w:rFonts w:ascii="Times New Roman" w:eastAsia="Times New Roman" w:hAnsi="Times New Roman" w:cs="Times New Roman"/>
          <w:sz w:val="24"/>
          <w:szCs w:val="24"/>
        </w:rPr>
        <w:t>контроль за</w:t>
      </w:r>
      <w:proofErr w:type="gramEnd"/>
      <w:r w:rsidRPr="00BC3B17">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должностными лицами органов администрации, участвующих в предоставлении муниципальной услуги.        </w:t>
      </w:r>
      <w:r w:rsidRPr="00BC3B17">
        <w:rPr>
          <w:rFonts w:ascii="Times New Roman" w:eastAsia="Times New Roman" w:hAnsi="Times New Roman" w:cs="Times New Roman"/>
          <w:sz w:val="24"/>
          <w:szCs w:val="24"/>
        </w:rPr>
        <w:br/>
        <w:t>            4.2.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4.3. Периодичность осуществления текущего контроля устанавливается главой  сельского поселения.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4.4. </w:t>
      </w:r>
      <w:proofErr w:type="gramStart"/>
      <w:r w:rsidRPr="00BC3B17">
        <w:rPr>
          <w:rFonts w:ascii="Times New Roman" w:eastAsia="Times New Roman" w:hAnsi="Times New Roman" w:cs="Times New Roman"/>
          <w:sz w:val="24"/>
          <w:szCs w:val="24"/>
        </w:rPr>
        <w:t>Контроль за</w:t>
      </w:r>
      <w:proofErr w:type="gramEnd"/>
      <w:r w:rsidRPr="00BC3B17">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w:t>
      </w:r>
      <w:r w:rsidRPr="00BC3B17">
        <w:rPr>
          <w:rFonts w:ascii="Times New Roman" w:eastAsia="Times New Roman" w:hAnsi="Times New Roman" w:cs="Times New Roman"/>
          <w:sz w:val="24"/>
          <w:szCs w:val="24"/>
        </w:rPr>
        <w:lastRenderedPageBreak/>
        <w:t>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sidRPr="00BC3B17">
        <w:rPr>
          <w:rFonts w:ascii="Times New Roman" w:eastAsia="Times New Roman" w:hAnsi="Times New Roman" w:cs="Times New Roman"/>
          <w:sz w:val="24"/>
          <w:szCs w:val="24"/>
        </w:rPr>
        <w:br/>
        <w:t>            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D2DED" w:rsidRDefault="006D2DED" w:rsidP="006D2DED">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5. Порядок обжалования решений и действий (бездействий) и решений принятых в ходе предоставления муниципальной услуги.</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5.1. 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6D2DED" w:rsidRPr="00BC3B17" w:rsidRDefault="006D2DED" w:rsidP="006D2DED">
      <w:pPr>
        <w:widowControl/>
        <w:autoSpaceDE/>
        <w:autoSpaceDN/>
        <w:adjustRightInd/>
        <w:spacing w:before="100" w:beforeAutospacing="1" w:after="100" w:afterAutospacing="1" w:line="276" w:lineRule="auto"/>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5.2. В части досудебного обжалования заявители имеют право обратиться с жалобой лично либо или направить письменное обращение, жалобу по почте (электронной почте) в адрес главы  сельского поселения.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5.3. В случае если по обращению требуется провести экспертизу, проверку или обследование, срок рассмотрения обращения может быть продлен главой сельского поселения, но не более чем на 5 дней. О продлении срока рассмотрения обращения заявитель уведомляется письменно с указанием причин продления срока.</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5.4. Обращение (жалоба) должна содержать следующую информацию:</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фамилия, имя, отчество гражданина (наименование юридического лица), которым подается жалоба, его место жительства или пребывания;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w:t>
      </w:r>
      <w:proofErr w:type="gramStart"/>
      <w:r w:rsidRPr="00BC3B17">
        <w:rPr>
          <w:rFonts w:ascii="Times New Roman" w:eastAsia="Times New Roman" w:hAnsi="Times New Roman" w:cs="Times New Roman"/>
          <w:sz w:val="24"/>
          <w:szCs w:val="24"/>
        </w:rPr>
        <w:t>- наименование органа, должности, фамилии, имени и отчества работника (при наличии информации), решение, действие (бездействие) которого обжалуется;</w:t>
      </w:r>
      <w:r w:rsidRPr="00BC3B17">
        <w:rPr>
          <w:rFonts w:ascii="Times New Roman" w:eastAsia="Times New Roman" w:hAnsi="Times New Roman" w:cs="Times New Roman"/>
          <w:sz w:val="24"/>
          <w:szCs w:val="24"/>
        </w:rPr>
        <w:br/>
        <w:t>            - суть обжалуемого действия (бездействия).</w:t>
      </w:r>
      <w:proofErr w:type="gramEnd"/>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сведения о способе информирования заявителя о принятых мерах по результатам рассмотрения его обращения.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личная подпись заявителя и дата.</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5.5. В обращении дополнительно указываются: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причины несогласия с обжалуемым действием (бездействием);</w:t>
      </w:r>
      <w:r w:rsidRPr="00BC3B17">
        <w:rPr>
          <w:rFonts w:ascii="Times New Roman" w:eastAsia="Times New Roman" w:hAnsi="Times New Roman" w:cs="Times New Roman"/>
          <w:sz w:val="24"/>
          <w:szCs w:val="24"/>
        </w:rPr>
        <w:br/>
        <w:t>            -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lastRenderedPageBreak/>
        <w:t xml:space="preserve">            - требования о признании </w:t>
      </w:r>
      <w:proofErr w:type="gramStart"/>
      <w:r w:rsidRPr="00BC3B17">
        <w:rPr>
          <w:rFonts w:ascii="Times New Roman" w:eastAsia="Times New Roman" w:hAnsi="Times New Roman" w:cs="Times New Roman"/>
          <w:sz w:val="24"/>
          <w:szCs w:val="24"/>
        </w:rPr>
        <w:t>незаконными</w:t>
      </w:r>
      <w:proofErr w:type="gramEnd"/>
      <w:r w:rsidRPr="00BC3B17">
        <w:rPr>
          <w:rFonts w:ascii="Times New Roman" w:eastAsia="Times New Roman" w:hAnsi="Times New Roman" w:cs="Times New Roman"/>
          <w:sz w:val="24"/>
          <w:szCs w:val="24"/>
        </w:rPr>
        <w:t xml:space="preserve"> действия (бездействия);</w:t>
      </w:r>
      <w:r w:rsidRPr="00BC3B17">
        <w:rPr>
          <w:rFonts w:ascii="Times New Roman" w:eastAsia="Times New Roman" w:hAnsi="Times New Roman" w:cs="Times New Roman"/>
          <w:sz w:val="24"/>
          <w:szCs w:val="24"/>
        </w:rPr>
        <w:br/>
        <w:t>            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D2DED" w:rsidRPr="00BC3B17" w:rsidRDefault="006D2DED" w:rsidP="006D2DED">
      <w:pPr>
        <w:widowControl/>
        <w:autoSpaceDE/>
        <w:autoSpaceDN/>
        <w:adjustRightInd/>
        <w:spacing w:before="100" w:beforeAutospacing="1" w:after="100" w:afterAutospacing="1"/>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r w:rsidRPr="00BC3B17">
        <w:rPr>
          <w:rFonts w:ascii="Times New Roman" w:eastAsia="Times New Roman" w:hAnsi="Times New Roman" w:cs="Times New Roman"/>
          <w:sz w:val="24"/>
          <w:szCs w:val="24"/>
        </w:rPr>
        <w:br/>
      </w:r>
      <w:r w:rsidRPr="00BC3B17">
        <w:rPr>
          <w:rFonts w:ascii="Times New Roman" w:eastAsia="Times New Roman" w:hAnsi="Times New Roman" w:cs="Times New Roman"/>
          <w:sz w:val="24"/>
          <w:szCs w:val="24"/>
        </w:rPr>
        <w:lastRenderedPageBreak/>
        <w:t>            5.8. По результатам рассмотрения жалобы глава  сельского поселения принимает решение:</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 об удовлетворении требований заявителя и о признании </w:t>
      </w:r>
      <w:proofErr w:type="gramStart"/>
      <w:r w:rsidRPr="00BC3B17">
        <w:rPr>
          <w:rFonts w:ascii="Times New Roman" w:eastAsia="Times New Roman" w:hAnsi="Times New Roman" w:cs="Times New Roman"/>
          <w:sz w:val="24"/>
          <w:szCs w:val="24"/>
        </w:rPr>
        <w:t>неправомерным</w:t>
      </w:r>
      <w:proofErr w:type="gramEnd"/>
      <w:r w:rsidRPr="00BC3B17">
        <w:rPr>
          <w:rFonts w:ascii="Times New Roman" w:eastAsia="Times New Roman" w:hAnsi="Times New Roman" w:cs="Times New Roman"/>
          <w:sz w:val="24"/>
          <w:szCs w:val="24"/>
        </w:rPr>
        <w:t xml:space="preserve"> действия (бездействия);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об отказе в удовлетворении жалобы (с указанием оснований такого отказа).</w:t>
      </w:r>
      <w:r w:rsidRPr="00BC3B17">
        <w:rPr>
          <w:rFonts w:ascii="Times New Roman" w:eastAsia="Times New Roman" w:hAnsi="Times New Roman" w:cs="Times New Roman"/>
          <w:sz w:val="24"/>
          <w:szCs w:val="24"/>
        </w:rPr>
        <w:br/>
        <w:t xml:space="preserve">            5.9. </w:t>
      </w:r>
      <w:proofErr w:type="gramStart"/>
      <w:r w:rsidRPr="00BC3B17">
        <w:rPr>
          <w:rFonts w:ascii="Times New Roman" w:eastAsia="Times New Roman" w:hAnsi="Times New Roman" w:cs="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BC3B17">
        <w:rPr>
          <w:rFonts w:ascii="Times New Roman" w:eastAsia="Times New Roman" w:hAnsi="Times New Roman" w:cs="Times New Roman"/>
          <w:sz w:val="24"/>
          <w:szCs w:val="24"/>
        </w:rPr>
        <w:t xml:space="preserve"> обращения направлялись в администрацию. О данном решении уведомляется заявитель, направивший обращение.</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5.10. Обращение заявителя не рассматривается в следующих случаях:</w:t>
      </w:r>
      <w:r w:rsidRPr="00BC3B17">
        <w:rPr>
          <w:rFonts w:ascii="Times New Roman" w:eastAsia="Times New Roman" w:hAnsi="Times New Roman" w:cs="Times New Roman"/>
          <w:sz w:val="24"/>
          <w:szCs w:val="24"/>
        </w:rPr>
        <w:br/>
        <w:t>            -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отсутствия подписи заявителя;</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если предметом жалобы является решение о предоставлении муниципальной услуги, принятое в судебном порядке.</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 в жалобе содержатся нецензурные либо оскорбительные выражения, угрозы жизни, здоровью и имуществу должностного лица, а также членов его семьи;</w:t>
      </w:r>
      <w:r w:rsidRPr="00BC3B17">
        <w:rPr>
          <w:rFonts w:ascii="Times New Roman" w:eastAsia="Times New Roman" w:hAnsi="Times New Roman" w:cs="Times New Roman"/>
          <w:sz w:val="24"/>
          <w:szCs w:val="24"/>
        </w:rPr>
        <w:br/>
        <w:t>            - текст жалобы не поддается прочтению;</w:t>
      </w:r>
    </w:p>
    <w:p w:rsidR="006D2DED" w:rsidRPr="00BC3B17" w:rsidRDefault="006D2DED" w:rsidP="006D2DED">
      <w:pPr>
        <w:widowControl/>
        <w:autoSpaceDE/>
        <w:autoSpaceDN/>
        <w:adjustRightInd/>
        <w:spacing w:before="100" w:beforeAutospacing="1" w:after="100" w:afterAutospacing="1"/>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xml:space="preserve">            -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w:t>
      </w:r>
      <w:r w:rsidRPr="00BC3B17">
        <w:rPr>
          <w:rFonts w:ascii="Times New Roman" w:eastAsia="Times New Roman" w:hAnsi="Times New Roman" w:cs="Times New Roman"/>
          <w:sz w:val="24"/>
          <w:szCs w:val="24"/>
        </w:rPr>
        <w:br/>
        <w:t>            5.11. Письменный ответ, содержащий результаты рассмотрения обращения, направляется заявителю не позднее 15 дней.</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r w:rsidRPr="00BC3B17">
        <w:rPr>
          <w:rFonts w:ascii="Times New Roman" w:eastAsia="Times New Roman" w:hAnsi="Times New Roman" w:cs="Times New Roman"/>
          <w:sz w:val="24"/>
          <w:szCs w:val="24"/>
        </w:rPr>
        <w:br/>
        <w:t>            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6D2DED" w:rsidRPr="00BC3B17" w:rsidRDefault="006D2DED" w:rsidP="006D2DED">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BC3B17">
        <w:rPr>
          <w:rFonts w:ascii="Times New Roman" w:eastAsia="Times New Roman" w:hAnsi="Times New Roman" w:cs="Times New Roman"/>
          <w:sz w:val="24"/>
          <w:szCs w:val="24"/>
        </w:rPr>
        <w:t>            5.13.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w:t>
      </w:r>
      <w:bookmarkStart w:id="0" w:name="sub_2561"/>
      <w:r>
        <w:rPr>
          <w:rFonts w:ascii="Times New Roman" w:eastAsia="Times New Roman" w:hAnsi="Times New Roman" w:cs="Times New Roman"/>
          <w:sz w:val="24"/>
          <w:szCs w:val="24"/>
        </w:rPr>
        <w:t>ги, в судебном порядке в течение</w:t>
      </w:r>
      <w:r w:rsidRPr="00BC3B17">
        <w:rPr>
          <w:rFonts w:ascii="Times New Roman" w:eastAsia="Times New Roman" w:hAnsi="Times New Roman" w:cs="Times New Roman"/>
          <w:sz w:val="24"/>
          <w:szCs w:val="24"/>
        </w:rPr>
        <w:t xml:space="preserve"> трех месяцев со дня, когда ему стало известно о нарушении его прав и свобод.</w:t>
      </w:r>
      <w:bookmarkEnd w:id="0"/>
    </w:p>
    <w:p w:rsidR="006D2DED" w:rsidRDefault="006D2DED" w:rsidP="006D2DED">
      <w:pPr>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D2DED" w:rsidRDefault="006D2DED" w:rsidP="006D2DED">
      <w:pPr>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w:t>
      </w:r>
    </w:p>
    <w:p w:rsidR="006D2DED" w:rsidRDefault="006D2DED" w:rsidP="006D2DED">
      <w:pPr>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Административному регламенту</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6D2DED" w:rsidRDefault="006D2DED" w:rsidP="006D2DED">
      <w:pPr>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о номере очереди на получение жилья на условиях договора социального найма из муниципального жилищного фонда</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Выдана _______________________________________________ проживающе</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ему) по адресу:___________________________________ , о том что она (он) состоит (не состоит) на учёте в качестве нуждающегося в жилых помещениях с ________________, на _______ № очереди ______________.</w:t>
      </w: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_____________</w:t>
      </w:r>
      <w:bookmarkStart w:id="1" w:name="_GoBack"/>
      <w:bookmarkEnd w:id="1"/>
    </w:p>
    <w:p w:rsidR="006D2DED" w:rsidRDefault="006D2DED" w:rsidP="006D2DE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rsidR="006D2DED" w:rsidRDefault="006D2DED" w:rsidP="006D2DED">
      <w:pPr>
        <w:ind w:firstLine="709"/>
        <w:jc w:val="center"/>
        <w:rPr>
          <w:rFonts w:ascii="Times New Roman" w:hAnsi="Times New Roman" w:cs="Times New Roman"/>
          <w:color w:val="000000"/>
          <w:sz w:val="24"/>
          <w:szCs w:val="24"/>
        </w:rPr>
      </w:pPr>
    </w:p>
    <w:p w:rsidR="006D2DED" w:rsidRDefault="006D2DED" w:rsidP="006D2DED">
      <w:pPr>
        <w:pStyle w:val="ListParagraph"/>
        <w:jc w:val="both"/>
        <w:rPr>
          <w:rFonts w:ascii="Times New Roman" w:hAnsi="Times New Roman" w:cs="Times New Roman"/>
          <w:sz w:val="24"/>
          <w:szCs w:val="24"/>
        </w:rPr>
      </w:pPr>
    </w:p>
    <w:p w:rsidR="006D2DED" w:rsidRDefault="006D2DED" w:rsidP="006D2DED">
      <w:pPr>
        <w:ind w:left="720"/>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pStyle w:val="ListParagraph"/>
        <w:widowControl/>
        <w:autoSpaceDE/>
        <w:adjustRightInd/>
        <w:jc w:val="both"/>
        <w:rPr>
          <w:rFonts w:ascii="Times New Roman" w:hAnsi="Times New Roman" w:cs="Times New Roman"/>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Pr>
        <w:ind w:firstLine="709"/>
        <w:jc w:val="both"/>
        <w:rPr>
          <w:rFonts w:ascii="Times New Roman" w:hAnsi="Times New Roman" w:cs="Times New Roman"/>
          <w:color w:val="000000"/>
          <w:sz w:val="24"/>
          <w:szCs w:val="24"/>
        </w:rPr>
      </w:pPr>
    </w:p>
    <w:p w:rsidR="006D2DED" w:rsidRDefault="006D2DED" w:rsidP="006D2DED"/>
    <w:p w:rsidR="00D96274" w:rsidRDefault="00D96274"/>
    <w:sectPr w:rsidR="00D96274" w:rsidSect="00AA327C">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576A28"/>
    <w:multiLevelType w:val="multilevel"/>
    <w:tmpl w:val="7F22CF5E"/>
    <w:lvl w:ilvl="0">
      <w:start w:val="1"/>
      <w:numFmt w:val="decimal"/>
      <w:lvlText w:val="%1."/>
      <w:lvlJc w:val="left"/>
      <w:pPr>
        <w:ind w:left="1245" w:hanging="1245"/>
      </w:pPr>
      <w:rPr>
        <w:rFonts w:cs="Times New Roman"/>
      </w:rPr>
    </w:lvl>
    <w:lvl w:ilvl="1">
      <w:start w:val="1"/>
      <w:numFmt w:val="decimal"/>
      <w:lvlText w:val="%1.%2."/>
      <w:lvlJc w:val="left"/>
      <w:pPr>
        <w:ind w:left="1954" w:hanging="1245"/>
      </w:pPr>
      <w:rPr>
        <w:rFonts w:cs="Times New Roman"/>
      </w:rPr>
    </w:lvl>
    <w:lvl w:ilvl="2">
      <w:start w:val="1"/>
      <w:numFmt w:val="decimal"/>
      <w:lvlText w:val="%1.%2.%3."/>
      <w:lvlJc w:val="left"/>
      <w:pPr>
        <w:ind w:left="2663" w:hanging="1245"/>
      </w:pPr>
      <w:rPr>
        <w:rFonts w:cs="Times New Roman"/>
      </w:rPr>
    </w:lvl>
    <w:lvl w:ilvl="3">
      <w:start w:val="1"/>
      <w:numFmt w:val="decimal"/>
      <w:lvlText w:val="%1.%2.%3.%4."/>
      <w:lvlJc w:val="left"/>
      <w:pPr>
        <w:ind w:left="3372" w:hanging="1245"/>
      </w:pPr>
      <w:rPr>
        <w:rFonts w:cs="Times New Roman"/>
      </w:rPr>
    </w:lvl>
    <w:lvl w:ilvl="4">
      <w:start w:val="1"/>
      <w:numFmt w:val="decimal"/>
      <w:lvlText w:val="%1.%2.%3.%4.%5."/>
      <w:lvlJc w:val="left"/>
      <w:pPr>
        <w:ind w:left="4081" w:hanging="1245"/>
      </w:pPr>
      <w:rPr>
        <w:rFonts w:cs="Times New Roman"/>
      </w:rPr>
    </w:lvl>
    <w:lvl w:ilvl="5">
      <w:start w:val="1"/>
      <w:numFmt w:val="decimal"/>
      <w:lvlText w:val="%1.%2.%3.%4.%5.%6."/>
      <w:lvlJc w:val="left"/>
      <w:pPr>
        <w:ind w:left="4790" w:hanging="124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28AD2903"/>
    <w:multiLevelType w:val="multilevel"/>
    <w:tmpl w:val="D37A8E46"/>
    <w:lvl w:ilvl="0">
      <w:start w:val="1"/>
      <w:numFmt w:val="decimal"/>
      <w:lvlText w:val="%1."/>
      <w:lvlJc w:val="left"/>
      <w:pPr>
        <w:ind w:left="360" w:hanging="360"/>
      </w:pPr>
      <w:rPr>
        <w:rFonts w:cs="Times New Roman"/>
        <w:sz w:val="18"/>
        <w:szCs w:val="18"/>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nsid w:val="5E2A4ACE"/>
    <w:multiLevelType w:val="hybridMultilevel"/>
    <w:tmpl w:val="FD1A7F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D2DED"/>
    <w:rsid w:val="006D2DED"/>
    <w:rsid w:val="00D9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ED"/>
    <w:pPr>
      <w:widowControl w:val="0"/>
      <w:autoSpaceDE w:val="0"/>
      <w:autoSpaceDN w:val="0"/>
      <w:adjustRightInd w:val="0"/>
      <w:spacing w:after="0" w:line="240" w:lineRule="auto"/>
    </w:pPr>
    <w:rPr>
      <w:rFonts w:ascii="Arial" w:eastAsia="Calibri"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D2DED"/>
    <w:pPr>
      <w:ind w:left="720"/>
      <w:contextualSpacing/>
    </w:pPr>
  </w:style>
  <w:style w:type="character" w:styleId="a3">
    <w:name w:val="Hyperlink"/>
    <w:rsid w:val="006D2DED"/>
    <w:rPr>
      <w:color w:val="0000FF"/>
      <w:u w:val="single"/>
    </w:rPr>
  </w:style>
  <w:style w:type="paragraph" w:styleId="a4">
    <w:name w:val="Normal (Web)"/>
    <w:basedOn w:val="a"/>
    <w:rsid w:val="006D2DED"/>
    <w:pPr>
      <w:widowControl/>
      <w:autoSpaceDE/>
      <w:autoSpaceDN/>
      <w:adjustRightInd/>
    </w:pPr>
    <w:rPr>
      <w:rFonts w:ascii="Times New Roman" w:hAnsi="Times New Roman" w:cs="Times New Roman"/>
      <w:sz w:val="24"/>
      <w:szCs w:val="24"/>
    </w:rPr>
  </w:style>
  <w:style w:type="paragraph" w:customStyle="1" w:styleId="msonormalcxspmiddle">
    <w:name w:val="msonormalcxspmiddle"/>
    <w:basedOn w:val="a"/>
    <w:rsid w:val="006D2DED"/>
    <w:pPr>
      <w:widowControl/>
      <w:autoSpaceDE/>
      <w:autoSpaceDN/>
      <w:adjustRightInd/>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net.ru" TargetMode="External"/><Relationship Id="rId5" Type="http://schemas.openxmlformats.org/officeDocument/2006/relationships/hyperlink" Target="http://www.n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3779</Words>
  <Characters>21541</Characters>
  <Application>Microsoft Office Word</Application>
  <DocSecurity>0</DocSecurity>
  <Lines>179</Lines>
  <Paragraphs>50</Paragraphs>
  <ScaleCrop>false</ScaleCrop>
  <Company>НЦИТ</Company>
  <LinksUpToDate>false</LinksUpToDate>
  <CharactersWithSpaces>25270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2015-02-16T08:22:00Z</dcterms:created>
  <dcterms:modified xsi:type="dcterms:W3CDTF">2015-02-16T08:22:00Z</dcterms:modified>
</cp:coreProperties>
</file>